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8B3087" w14:textId="37A0E18E" w:rsidR="00871C8E" w:rsidRDefault="00F07DD8" w:rsidP="003E763A">
      <w:pPr>
        <w:pStyle w:val="NoSpacing"/>
        <w:rPr>
          <w:rFonts w:ascii="Verdana" w:hAnsi="Verdana"/>
          <w:b/>
          <w:sz w:val="24"/>
        </w:rPr>
      </w:pPr>
      <w:r>
        <w:rPr>
          <w:rFonts w:ascii="Verdana" w:hAnsi="Verdana"/>
          <w:b/>
          <w:noProof/>
          <w:sz w:val="24"/>
        </w:rPr>
        <mc:AlternateContent>
          <mc:Choice Requires="wps">
            <w:drawing>
              <wp:anchor distT="0" distB="0" distL="114300" distR="114300" simplePos="0" relativeHeight="251658240" behindDoc="0" locked="0" layoutInCell="1" allowOverlap="1" wp14:anchorId="488C5BFD" wp14:editId="7669103D">
                <wp:simplePos x="0" y="0"/>
                <wp:positionH relativeFrom="column">
                  <wp:posOffset>-40005</wp:posOffset>
                </wp:positionH>
                <wp:positionV relativeFrom="paragraph">
                  <wp:posOffset>-315595</wp:posOffset>
                </wp:positionV>
                <wp:extent cx="6321425" cy="8895080"/>
                <wp:effectExtent l="38100" t="38100" r="22225" b="20320"/>
                <wp:wrapNone/>
                <wp:docPr id="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21425" cy="8895080"/>
                        </a:xfrm>
                        <a:prstGeom prst="rect">
                          <a:avLst/>
                        </a:prstGeom>
                        <a:solidFill>
                          <a:srgbClr val="FFFFFF"/>
                        </a:solidFill>
                        <a:ln w="76200">
                          <a:solidFill>
                            <a:schemeClr val="accent2">
                              <a:lumMod val="75000"/>
                              <a:lumOff val="0"/>
                            </a:schemeClr>
                          </a:solidFill>
                          <a:miter lim="800000"/>
                          <a:headEnd/>
                          <a:tailEnd/>
                        </a:ln>
                      </wps:spPr>
                      <wps:txbx>
                        <w:txbxContent>
                          <w:p w14:paraId="3395A61E" w14:textId="2621B0A7" w:rsidR="009D681D" w:rsidRDefault="009D681D" w:rsidP="00935ABB">
                            <w:pPr>
                              <w:pStyle w:val="NoSpacing"/>
                            </w:pPr>
                          </w:p>
                          <w:p w14:paraId="0F129D13" w14:textId="5FFF73F0" w:rsidR="009D681D" w:rsidRDefault="009D681D" w:rsidP="00935ABB">
                            <w:pPr>
                              <w:pStyle w:val="NoSpacing"/>
                            </w:pPr>
                            <w:r>
                              <w:t xml:space="preserve">    </w:t>
                            </w:r>
                            <w:r w:rsidRPr="009D681D">
                              <w:rPr>
                                <w:noProof/>
                              </w:rPr>
                              <w:drawing>
                                <wp:inline distT="0" distB="0" distL="0" distR="0" wp14:anchorId="48CD344D" wp14:editId="5E5A5E55">
                                  <wp:extent cx="2143125" cy="2143125"/>
                                  <wp:effectExtent l="95250" t="95250" r="85725" b="1238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43125" cy="2143125"/>
                                          </a:xfrm>
                                          <a:prstGeom prst="rect">
                                            <a:avLst/>
                                          </a:prstGeom>
                                          <a:solidFill>
                                            <a:srgbClr val="FFFFFF">
                                              <a:shade val="85000"/>
                                            </a:srgbClr>
                                          </a:solidFill>
                                          <a:ln w="57150" cap="sq">
                                            <a:solidFill>
                                              <a:schemeClr val="tx2">
                                                <a:lumMod val="60000"/>
                                                <a:lumOff val="40000"/>
                                              </a:schemeClr>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5820A304" w14:textId="77777777" w:rsidR="009D681D" w:rsidRDefault="009D681D" w:rsidP="00935ABB">
                            <w:pPr>
                              <w:pStyle w:val="NoSpacing"/>
                            </w:pPr>
                          </w:p>
                          <w:p w14:paraId="771AA45F" w14:textId="77777777" w:rsidR="009D681D" w:rsidRDefault="009D681D" w:rsidP="00935ABB"/>
                          <w:p w14:paraId="5420BB22" w14:textId="77777777" w:rsidR="009D681D" w:rsidRDefault="009D681D" w:rsidP="00935ABB">
                            <w:pPr>
                              <w:pStyle w:val="NoSpacing"/>
                              <w:jc w:val="center"/>
                            </w:pPr>
                            <w:r>
                              <w:rPr>
                                <w:noProof/>
                              </w:rPr>
                              <w:drawing>
                                <wp:inline distT="0" distB="0" distL="0" distR="0" wp14:anchorId="17D51301" wp14:editId="12B4A16B">
                                  <wp:extent cx="3332864" cy="2713355"/>
                                  <wp:effectExtent l="133350" t="114300" r="115570" b="144145"/>
                                  <wp:docPr id="10" name="Picture 10" descr="C:\Users\CHIEF OLAFAMOYE\Documents\SFTAS\Niger State\Officia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CHIEF OLAFAMOYE\Documents\SFTAS\Niger State\Official Logo.jpg"/>
                                          <pic:cNvPicPr>
                                            <a:picLocks noChangeAspect="1" noChangeArrowheads="1"/>
                                          </pic:cNvPicPr>
                                        </pic:nvPicPr>
                                        <pic:blipFill>
                                          <a:blip r:embed="rId9"/>
                                          <a:srcRect/>
                                          <a:stretch>
                                            <a:fillRect/>
                                          </a:stretch>
                                        </pic:blipFill>
                                        <pic:spPr bwMode="auto">
                                          <a:xfrm>
                                            <a:off x="0" y="0"/>
                                            <a:ext cx="3346913" cy="2724792"/>
                                          </a:xfrm>
                                          <a:prstGeom prst="rect">
                                            <a:avLst/>
                                          </a:prstGeom>
                                          <a:solidFill>
                                            <a:srgbClr val="FFFFFF">
                                              <a:shade val="85000"/>
                                            </a:srgbClr>
                                          </a:solidFill>
                                          <a:ln w="88900" cap="sq">
                                            <a:solidFill>
                                              <a:schemeClr val="accent2">
                                                <a:lumMod val="75000"/>
                                              </a:schemeClr>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5044C061" w14:textId="789538F4" w:rsidR="009D681D" w:rsidRDefault="009D681D" w:rsidP="00935ABB">
                            <w:pPr>
                              <w:pStyle w:val="NormalWeb"/>
                              <w:spacing w:before="0" w:beforeAutospacing="0" w:after="0" w:afterAutospacing="0"/>
                              <w:jc w:val="center"/>
                              <w:rPr>
                                <w:rFonts w:ascii="Arial Black" w:hAnsi="Arial Black"/>
                                <w:sz w:val="72"/>
                                <w:szCs w:val="72"/>
                              </w:rPr>
                            </w:pPr>
                          </w:p>
                          <w:p w14:paraId="0FB6E22D" w14:textId="760FA3CC" w:rsidR="009D681D" w:rsidRDefault="009D681D" w:rsidP="00935ABB">
                            <w:pPr>
                              <w:pStyle w:val="NormalWeb"/>
                              <w:spacing w:before="0" w:beforeAutospacing="0" w:after="0" w:afterAutospacing="0"/>
                              <w:jc w:val="center"/>
                              <w:rPr>
                                <w:rFonts w:ascii="Arial Black" w:hAnsi="Arial Black"/>
                                <w:sz w:val="72"/>
                                <w:szCs w:val="72"/>
                              </w:rPr>
                            </w:pPr>
                          </w:p>
                          <w:p w14:paraId="401BAF21" w14:textId="77777777" w:rsidR="009D681D" w:rsidRDefault="009D681D" w:rsidP="00935ABB">
                            <w:pPr>
                              <w:pStyle w:val="NoSpacing"/>
                              <w:jc w:val="center"/>
                            </w:pPr>
                          </w:p>
                          <w:p w14:paraId="6ADA4684" w14:textId="77777777" w:rsidR="009D681D" w:rsidRDefault="009D681D" w:rsidP="00935ABB">
                            <w:pPr>
                              <w:pStyle w:val="NoSpacing"/>
                              <w:jc w:val="center"/>
                            </w:pPr>
                          </w:p>
                          <w:p w14:paraId="13DAF1F3" w14:textId="77777777" w:rsidR="009D681D" w:rsidRDefault="009D681D" w:rsidP="00935ABB">
                            <w:pPr>
                              <w:pStyle w:val="NoSpacing"/>
                              <w:jc w:val="center"/>
                            </w:pPr>
                          </w:p>
                          <w:p w14:paraId="7913AE6E" w14:textId="77777777" w:rsidR="009D681D" w:rsidRDefault="009D681D" w:rsidP="003D4DAA">
                            <w:pPr>
                              <w:pStyle w:val="NoSpacing"/>
                              <w:jc w:val="right"/>
                            </w:pPr>
                            <w:r>
                              <w:t xml:space="preserve">                                                         </w:t>
                            </w:r>
                          </w:p>
                          <w:p w14:paraId="3F6B4362" w14:textId="77777777" w:rsidR="009D681D" w:rsidRDefault="009D681D" w:rsidP="003D4DAA">
                            <w:pPr>
                              <w:pStyle w:val="NoSpacing"/>
                              <w:jc w:val="right"/>
                            </w:pPr>
                          </w:p>
                          <w:p w14:paraId="46DD7A9F" w14:textId="77777777" w:rsidR="009D681D" w:rsidRDefault="009D681D" w:rsidP="003D4DAA">
                            <w:pPr>
                              <w:pStyle w:val="NoSpacing"/>
                              <w:jc w:val="right"/>
                              <w:rPr>
                                <w:rFonts w:ascii="Verdana" w:hAnsi="Verdana"/>
                                <w:sz w:val="18"/>
                                <w:szCs w:val="18"/>
                              </w:rPr>
                            </w:pPr>
                          </w:p>
                          <w:p w14:paraId="0048EA68" w14:textId="77777777" w:rsidR="001129FC" w:rsidRDefault="001129FC" w:rsidP="003D4DAA">
                            <w:pPr>
                              <w:pStyle w:val="NoSpacing"/>
                              <w:jc w:val="right"/>
                              <w:rPr>
                                <w:rFonts w:ascii="Verdana" w:hAnsi="Verdana"/>
                                <w:sz w:val="18"/>
                                <w:szCs w:val="18"/>
                              </w:rPr>
                            </w:pPr>
                          </w:p>
                          <w:p w14:paraId="2BD25B09" w14:textId="5DC8ED6A" w:rsidR="009D681D" w:rsidRPr="003D4DAA" w:rsidRDefault="009D681D" w:rsidP="003D4DAA">
                            <w:pPr>
                              <w:pStyle w:val="NoSpacing"/>
                              <w:jc w:val="right"/>
                              <w:rPr>
                                <w:rFonts w:ascii="Verdana" w:hAnsi="Verdana"/>
                              </w:rPr>
                            </w:pPr>
                            <w:r w:rsidRPr="003D4DAA">
                              <w:rPr>
                                <w:rFonts w:ascii="Verdana" w:hAnsi="Verdana"/>
                                <w:sz w:val="18"/>
                                <w:szCs w:val="18"/>
                              </w:rPr>
                              <w:t>Dated 31</w:t>
                            </w:r>
                            <w:r w:rsidRPr="003D4DAA">
                              <w:rPr>
                                <w:rFonts w:ascii="Verdana" w:hAnsi="Verdana"/>
                                <w:sz w:val="18"/>
                                <w:szCs w:val="18"/>
                                <w:vertAlign w:val="superscript"/>
                              </w:rPr>
                              <w:t>st</w:t>
                            </w:r>
                            <w:r w:rsidRPr="003D4DAA">
                              <w:rPr>
                                <w:rFonts w:ascii="Verdana" w:hAnsi="Verdana"/>
                                <w:sz w:val="18"/>
                                <w:szCs w:val="18"/>
                              </w:rPr>
                              <w:t xml:space="preserve"> December, 2020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8C5BFD" id="Rectangle 2" o:spid="_x0000_s1026" style="position:absolute;margin-left:-3.15pt;margin-top:-24.85pt;width:497.75pt;height:700.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" strokecolor="#c45911 [2405]" strokeweight="6pt">
                <v:textbox>
                  <w:txbxContent>
                    <w:p w14:paraId="3395A61E" w14:textId="2621B0A7" w:rsidR="009D681D" w:rsidRDefault="009D681D" w:rsidP="00935ABB">
                      <w:pPr>
                        <w:pStyle w:val="NoSpacing"/>
                      </w:pPr>
                    </w:p>
                    <w:p w14:paraId="0F129D13" w14:textId="5FFF73F0" w:rsidR="009D681D" w:rsidRDefault="009D681D" w:rsidP="00935ABB">
                      <w:pPr>
                        <w:pStyle w:val="NoSpacing"/>
                      </w:pPr>
                      <w:r>
                        <w:t xml:space="preserve">    </w:t>
                      </w:r>
                      <w:r w:rsidRPr="009D681D">
                        <w:rPr>
                          <w:noProof/>
                        </w:rPr>
                        <w:drawing>
                          <wp:inline distT="0" distB="0" distL="0" distR="0" wp14:anchorId="48CD344D" wp14:editId="5E5A5E55">
                            <wp:extent cx="2143125" cy="2143125"/>
                            <wp:effectExtent l="95250" t="95250" r="85725" b="1238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43125" cy="2143125"/>
                                    </a:xfrm>
                                    <a:prstGeom prst="rect">
                                      <a:avLst/>
                                    </a:prstGeom>
                                    <a:solidFill>
                                      <a:srgbClr val="FFFFFF">
                                        <a:shade val="85000"/>
                                      </a:srgbClr>
                                    </a:solidFill>
                                    <a:ln w="57150" cap="sq">
                                      <a:solidFill>
                                        <a:schemeClr val="tx2">
                                          <a:lumMod val="60000"/>
                                          <a:lumOff val="40000"/>
                                        </a:schemeClr>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5820A304" w14:textId="77777777" w:rsidR="009D681D" w:rsidRDefault="009D681D" w:rsidP="00935ABB">
                      <w:pPr>
                        <w:pStyle w:val="NoSpacing"/>
                      </w:pPr>
                    </w:p>
                    <w:p w14:paraId="771AA45F" w14:textId="77777777" w:rsidR="009D681D" w:rsidRDefault="009D681D" w:rsidP="00935ABB"/>
                    <w:p w14:paraId="5420BB22" w14:textId="77777777" w:rsidR="009D681D" w:rsidRDefault="009D681D" w:rsidP="00935ABB">
                      <w:pPr>
                        <w:pStyle w:val="NoSpacing"/>
                        <w:jc w:val="center"/>
                      </w:pPr>
                      <w:r>
                        <w:rPr>
                          <w:noProof/>
                        </w:rPr>
                        <w:drawing>
                          <wp:inline distT="0" distB="0" distL="0" distR="0" wp14:anchorId="17D51301" wp14:editId="12B4A16B">
                            <wp:extent cx="3332864" cy="2713355"/>
                            <wp:effectExtent l="133350" t="114300" r="115570" b="144145"/>
                            <wp:docPr id="10" name="Picture 10" descr="C:\Users\CHIEF OLAFAMOYE\Documents\SFTAS\Niger State\Officia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CHIEF OLAFAMOYE\Documents\SFTAS\Niger State\Official Logo.jpg"/>
                                    <pic:cNvPicPr>
                                      <a:picLocks noChangeAspect="1" noChangeArrowheads="1"/>
                                    </pic:cNvPicPr>
                                  </pic:nvPicPr>
                                  <pic:blipFill>
                                    <a:blip r:embed="rId11"/>
                                    <a:srcRect/>
                                    <a:stretch>
                                      <a:fillRect/>
                                    </a:stretch>
                                  </pic:blipFill>
                                  <pic:spPr bwMode="auto">
                                    <a:xfrm>
                                      <a:off x="0" y="0"/>
                                      <a:ext cx="3346913" cy="2724792"/>
                                    </a:xfrm>
                                    <a:prstGeom prst="rect">
                                      <a:avLst/>
                                    </a:prstGeom>
                                    <a:solidFill>
                                      <a:srgbClr val="FFFFFF">
                                        <a:shade val="85000"/>
                                      </a:srgbClr>
                                    </a:solidFill>
                                    <a:ln w="88900" cap="sq">
                                      <a:solidFill>
                                        <a:schemeClr val="accent2">
                                          <a:lumMod val="75000"/>
                                        </a:schemeClr>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5044C061" w14:textId="789538F4" w:rsidR="009D681D" w:rsidRDefault="009D681D" w:rsidP="00935ABB">
                      <w:pPr>
                        <w:pStyle w:val="NormalWeb"/>
                        <w:spacing w:before="0" w:beforeAutospacing="0" w:after="0" w:afterAutospacing="0"/>
                        <w:jc w:val="center"/>
                        <w:rPr>
                          <w:rFonts w:ascii="Arial Black" w:hAnsi="Arial Black"/>
                          <w:sz w:val="72"/>
                          <w:szCs w:val="72"/>
                        </w:rPr>
                      </w:pPr>
                    </w:p>
                    <w:p w14:paraId="0FB6E22D" w14:textId="760FA3CC" w:rsidR="009D681D" w:rsidRDefault="009D681D" w:rsidP="00935ABB">
                      <w:pPr>
                        <w:pStyle w:val="NormalWeb"/>
                        <w:spacing w:before="0" w:beforeAutospacing="0" w:after="0" w:afterAutospacing="0"/>
                        <w:jc w:val="center"/>
                        <w:rPr>
                          <w:rFonts w:ascii="Arial Black" w:hAnsi="Arial Black"/>
                          <w:sz w:val="72"/>
                          <w:szCs w:val="72"/>
                        </w:rPr>
                      </w:pPr>
                    </w:p>
                    <w:p w14:paraId="401BAF21" w14:textId="77777777" w:rsidR="009D681D" w:rsidRDefault="009D681D" w:rsidP="00935ABB">
                      <w:pPr>
                        <w:pStyle w:val="NoSpacing"/>
                        <w:jc w:val="center"/>
                      </w:pPr>
                    </w:p>
                    <w:p w14:paraId="6ADA4684" w14:textId="77777777" w:rsidR="009D681D" w:rsidRDefault="009D681D" w:rsidP="00935ABB">
                      <w:pPr>
                        <w:pStyle w:val="NoSpacing"/>
                        <w:jc w:val="center"/>
                      </w:pPr>
                    </w:p>
                    <w:p w14:paraId="13DAF1F3" w14:textId="77777777" w:rsidR="009D681D" w:rsidRDefault="009D681D" w:rsidP="00935ABB">
                      <w:pPr>
                        <w:pStyle w:val="NoSpacing"/>
                        <w:jc w:val="center"/>
                      </w:pPr>
                    </w:p>
                    <w:p w14:paraId="7913AE6E" w14:textId="77777777" w:rsidR="009D681D" w:rsidRDefault="009D681D" w:rsidP="003D4DAA">
                      <w:pPr>
                        <w:pStyle w:val="NoSpacing"/>
                        <w:jc w:val="right"/>
                      </w:pPr>
                      <w:r>
                        <w:t xml:space="preserve">                                                         </w:t>
                      </w:r>
                    </w:p>
                    <w:p w14:paraId="3F6B4362" w14:textId="77777777" w:rsidR="009D681D" w:rsidRDefault="009D681D" w:rsidP="003D4DAA">
                      <w:pPr>
                        <w:pStyle w:val="NoSpacing"/>
                        <w:jc w:val="right"/>
                      </w:pPr>
                    </w:p>
                    <w:p w14:paraId="46DD7A9F" w14:textId="77777777" w:rsidR="009D681D" w:rsidRDefault="009D681D" w:rsidP="003D4DAA">
                      <w:pPr>
                        <w:pStyle w:val="NoSpacing"/>
                        <w:jc w:val="right"/>
                        <w:rPr>
                          <w:rFonts w:ascii="Verdana" w:hAnsi="Verdana"/>
                          <w:sz w:val="18"/>
                          <w:szCs w:val="18"/>
                        </w:rPr>
                      </w:pPr>
                    </w:p>
                    <w:p w14:paraId="0048EA68" w14:textId="77777777" w:rsidR="001129FC" w:rsidRDefault="001129FC" w:rsidP="003D4DAA">
                      <w:pPr>
                        <w:pStyle w:val="NoSpacing"/>
                        <w:jc w:val="right"/>
                        <w:rPr>
                          <w:rFonts w:ascii="Verdana" w:hAnsi="Verdana"/>
                          <w:sz w:val="18"/>
                          <w:szCs w:val="18"/>
                        </w:rPr>
                      </w:pPr>
                    </w:p>
                    <w:p w14:paraId="2BD25B09" w14:textId="5DC8ED6A" w:rsidR="009D681D" w:rsidRPr="003D4DAA" w:rsidRDefault="009D681D" w:rsidP="003D4DAA">
                      <w:pPr>
                        <w:pStyle w:val="NoSpacing"/>
                        <w:jc w:val="right"/>
                        <w:rPr>
                          <w:rFonts w:ascii="Verdana" w:hAnsi="Verdana"/>
                        </w:rPr>
                      </w:pPr>
                      <w:r w:rsidRPr="003D4DAA">
                        <w:rPr>
                          <w:rFonts w:ascii="Verdana" w:hAnsi="Verdana"/>
                          <w:sz w:val="18"/>
                          <w:szCs w:val="18"/>
                        </w:rPr>
                        <w:t>Dated 31</w:t>
                      </w:r>
                      <w:r w:rsidRPr="003D4DAA">
                        <w:rPr>
                          <w:rFonts w:ascii="Verdana" w:hAnsi="Verdana"/>
                          <w:sz w:val="18"/>
                          <w:szCs w:val="18"/>
                          <w:vertAlign w:val="superscript"/>
                        </w:rPr>
                        <w:t>st</w:t>
                      </w:r>
                      <w:r w:rsidRPr="003D4DAA">
                        <w:rPr>
                          <w:rFonts w:ascii="Verdana" w:hAnsi="Verdana"/>
                          <w:sz w:val="18"/>
                          <w:szCs w:val="18"/>
                        </w:rPr>
                        <w:t xml:space="preserve"> December, 2020</w:t>
                      </w:r>
                    </w:p>
                  </w:txbxContent>
                </v:textbox>
              </v:rect>
            </w:pict>
          </mc:Fallback>
        </mc:AlternateContent>
      </w:r>
    </w:p>
    <w:p w14:paraId="3CD1955E" w14:textId="77777777" w:rsidR="00935ABB" w:rsidRDefault="00935ABB" w:rsidP="003E763A">
      <w:pPr>
        <w:pStyle w:val="NoSpacing"/>
        <w:rPr>
          <w:rFonts w:ascii="Verdana" w:hAnsi="Verdana"/>
          <w:b/>
          <w:sz w:val="24"/>
        </w:rPr>
      </w:pPr>
    </w:p>
    <w:p w14:paraId="4F5C0765" w14:textId="77777777" w:rsidR="00935ABB" w:rsidRDefault="00935ABB" w:rsidP="003E763A">
      <w:pPr>
        <w:pStyle w:val="NoSpacing"/>
        <w:rPr>
          <w:rFonts w:ascii="Verdana" w:hAnsi="Verdana"/>
          <w:b/>
          <w:sz w:val="24"/>
        </w:rPr>
      </w:pPr>
    </w:p>
    <w:p w14:paraId="18949C23" w14:textId="77777777" w:rsidR="00935ABB" w:rsidRDefault="00935ABB" w:rsidP="003E763A">
      <w:pPr>
        <w:pStyle w:val="NoSpacing"/>
        <w:rPr>
          <w:rFonts w:ascii="Verdana" w:hAnsi="Verdana"/>
          <w:b/>
          <w:sz w:val="24"/>
        </w:rPr>
      </w:pPr>
    </w:p>
    <w:p w14:paraId="1836BA84" w14:textId="77777777" w:rsidR="00935ABB" w:rsidRDefault="00935ABB" w:rsidP="003E763A">
      <w:pPr>
        <w:pStyle w:val="NoSpacing"/>
        <w:rPr>
          <w:rFonts w:ascii="Verdana" w:hAnsi="Verdana"/>
          <w:b/>
          <w:sz w:val="24"/>
        </w:rPr>
      </w:pPr>
    </w:p>
    <w:p w14:paraId="069E1E97" w14:textId="77777777" w:rsidR="00935ABB" w:rsidRDefault="00935ABB" w:rsidP="003E763A">
      <w:pPr>
        <w:pStyle w:val="NoSpacing"/>
        <w:rPr>
          <w:rFonts w:ascii="Verdana" w:hAnsi="Verdana"/>
          <w:b/>
          <w:sz w:val="24"/>
        </w:rPr>
      </w:pPr>
    </w:p>
    <w:p w14:paraId="7B084904" w14:textId="77777777" w:rsidR="00935ABB" w:rsidRDefault="00935ABB" w:rsidP="003E763A">
      <w:pPr>
        <w:pStyle w:val="NoSpacing"/>
        <w:rPr>
          <w:rFonts w:ascii="Verdana" w:hAnsi="Verdana"/>
          <w:b/>
          <w:sz w:val="24"/>
        </w:rPr>
      </w:pPr>
    </w:p>
    <w:p w14:paraId="07E60735" w14:textId="77777777" w:rsidR="00935ABB" w:rsidRDefault="00935ABB" w:rsidP="003E763A">
      <w:pPr>
        <w:pStyle w:val="NoSpacing"/>
        <w:rPr>
          <w:rFonts w:ascii="Verdana" w:hAnsi="Verdana"/>
          <w:b/>
          <w:sz w:val="24"/>
        </w:rPr>
      </w:pPr>
    </w:p>
    <w:p w14:paraId="1EAF2D56" w14:textId="77777777" w:rsidR="00935ABB" w:rsidRDefault="00935ABB" w:rsidP="003E763A">
      <w:pPr>
        <w:pStyle w:val="NoSpacing"/>
        <w:rPr>
          <w:rFonts w:ascii="Verdana" w:hAnsi="Verdana"/>
          <w:b/>
          <w:sz w:val="24"/>
        </w:rPr>
      </w:pPr>
    </w:p>
    <w:p w14:paraId="416AEEBE" w14:textId="77777777" w:rsidR="00935ABB" w:rsidRDefault="00935ABB" w:rsidP="003E763A">
      <w:pPr>
        <w:pStyle w:val="NoSpacing"/>
        <w:rPr>
          <w:rFonts w:ascii="Verdana" w:hAnsi="Verdana"/>
          <w:b/>
          <w:sz w:val="24"/>
        </w:rPr>
      </w:pPr>
    </w:p>
    <w:p w14:paraId="3E55D932" w14:textId="77777777" w:rsidR="00935ABB" w:rsidRDefault="00935ABB" w:rsidP="003E763A">
      <w:pPr>
        <w:pStyle w:val="NoSpacing"/>
        <w:rPr>
          <w:rFonts w:ascii="Verdana" w:hAnsi="Verdana"/>
          <w:b/>
          <w:sz w:val="24"/>
        </w:rPr>
      </w:pPr>
    </w:p>
    <w:p w14:paraId="7E7A3BC3" w14:textId="77777777" w:rsidR="00935ABB" w:rsidRDefault="00935ABB" w:rsidP="003E763A">
      <w:pPr>
        <w:pStyle w:val="NoSpacing"/>
        <w:rPr>
          <w:rFonts w:ascii="Verdana" w:hAnsi="Verdana"/>
          <w:b/>
          <w:sz w:val="24"/>
        </w:rPr>
      </w:pPr>
    </w:p>
    <w:p w14:paraId="3253978F" w14:textId="77777777" w:rsidR="00935ABB" w:rsidRDefault="00935ABB" w:rsidP="003E763A">
      <w:pPr>
        <w:pStyle w:val="NoSpacing"/>
        <w:rPr>
          <w:rFonts w:ascii="Verdana" w:hAnsi="Verdana"/>
          <w:b/>
          <w:sz w:val="24"/>
        </w:rPr>
      </w:pPr>
    </w:p>
    <w:p w14:paraId="4BEA1C32" w14:textId="77777777" w:rsidR="00935ABB" w:rsidRDefault="00935ABB" w:rsidP="003E763A">
      <w:pPr>
        <w:pStyle w:val="NoSpacing"/>
        <w:rPr>
          <w:rFonts w:ascii="Verdana" w:hAnsi="Verdana"/>
          <w:b/>
          <w:sz w:val="24"/>
        </w:rPr>
      </w:pPr>
    </w:p>
    <w:p w14:paraId="6F487C6F" w14:textId="77777777" w:rsidR="00935ABB" w:rsidRDefault="00935ABB" w:rsidP="003E763A">
      <w:pPr>
        <w:pStyle w:val="NoSpacing"/>
        <w:rPr>
          <w:rFonts w:ascii="Verdana" w:hAnsi="Verdana"/>
          <w:b/>
          <w:sz w:val="24"/>
        </w:rPr>
      </w:pPr>
    </w:p>
    <w:p w14:paraId="4ADA9919" w14:textId="77777777" w:rsidR="00935ABB" w:rsidRDefault="00935ABB" w:rsidP="003E763A">
      <w:pPr>
        <w:pStyle w:val="NoSpacing"/>
        <w:rPr>
          <w:rFonts w:ascii="Verdana" w:hAnsi="Verdana"/>
          <w:b/>
          <w:sz w:val="24"/>
        </w:rPr>
      </w:pPr>
    </w:p>
    <w:p w14:paraId="3F3027C7" w14:textId="77777777" w:rsidR="00935ABB" w:rsidRDefault="00935ABB" w:rsidP="003E763A">
      <w:pPr>
        <w:pStyle w:val="NoSpacing"/>
        <w:rPr>
          <w:rFonts w:ascii="Verdana" w:hAnsi="Verdana"/>
          <w:b/>
          <w:sz w:val="24"/>
        </w:rPr>
      </w:pPr>
    </w:p>
    <w:p w14:paraId="3572D303" w14:textId="77777777" w:rsidR="00935ABB" w:rsidRDefault="00935ABB" w:rsidP="003E763A">
      <w:pPr>
        <w:pStyle w:val="NoSpacing"/>
        <w:rPr>
          <w:rFonts w:ascii="Verdana" w:hAnsi="Verdana"/>
          <w:b/>
          <w:sz w:val="24"/>
        </w:rPr>
      </w:pPr>
    </w:p>
    <w:p w14:paraId="1115EC24" w14:textId="77777777" w:rsidR="00935ABB" w:rsidRDefault="00935ABB" w:rsidP="003E763A">
      <w:pPr>
        <w:pStyle w:val="NoSpacing"/>
        <w:rPr>
          <w:rFonts w:ascii="Verdana" w:hAnsi="Verdana"/>
          <w:b/>
          <w:sz w:val="24"/>
        </w:rPr>
      </w:pPr>
    </w:p>
    <w:p w14:paraId="1110D096" w14:textId="77777777" w:rsidR="00935ABB" w:rsidRDefault="00935ABB" w:rsidP="003E763A">
      <w:pPr>
        <w:pStyle w:val="NoSpacing"/>
        <w:rPr>
          <w:rFonts w:ascii="Verdana" w:hAnsi="Verdana"/>
          <w:b/>
          <w:sz w:val="24"/>
        </w:rPr>
      </w:pPr>
    </w:p>
    <w:p w14:paraId="4D1EC41D" w14:textId="77777777" w:rsidR="00935ABB" w:rsidRDefault="00935ABB" w:rsidP="003E763A">
      <w:pPr>
        <w:pStyle w:val="NoSpacing"/>
        <w:rPr>
          <w:rFonts w:ascii="Verdana" w:hAnsi="Verdana"/>
          <w:b/>
          <w:sz w:val="24"/>
        </w:rPr>
      </w:pPr>
    </w:p>
    <w:p w14:paraId="30565A2A" w14:textId="77777777" w:rsidR="00935ABB" w:rsidRDefault="00935ABB" w:rsidP="003E763A">
      <w:pPr>
        <w:pStyle w:val="NoSpacing"/>
        <w:rPr>
          <w:rFonts w:ascii="Verdana" w:hAnsi="Verdana"/>
          <w:b/>
          <w:sz w:val="24"/>
        </w:rPr>
      </w:pPr>
    </w:p>
    <w:p w14:paraId="7BCDB7A0" w14:textId="77777777" w:rsidR="00935ABB" w:rsidRDefault="00935ABB" w:rsidP="003E763A">
      <w:pPr>
        <w:pStyle w:val="NoSpacing"/>
        <w:rPr>
          <w:rFonts w:ascii="Verdana" w:hAnsi="Verdana"/>
          <w:b/>
          <w:sz w:val="24"/>
        </w:rPr>
      </w:pPr>
    </w:p>
    <w:p w14:paraId="1E0A6213" w14:textId="77777777" w:rsidR="00935ABB" w:rsidRDefault="00935ABB" w:rsidP="003E763A">
      <w:pPr>
        <w:pStyle w:val="NoSpacing"/>
        <w:rPr>
          <w:rFonts w:ascii="Verdana" w:hAnsi="Verdana"/>
          <w:b/>
          <w:sz w:val="24"/>
        </w:rPr>
      </w:pPr>
    </w:p>
    <w:p w14:paraId="0F612A94" w14:textId="77777777" w:rsidR="00935ABB" w:rsidRDefault="00935ABB" w:rsidP="003E763A">
      <w:pPr>
        <w:pStyle w:val="NoSpacing"/>
        <w:rPr>
          <w:rFonts w:ascii="Verdana" w:hAnsi="Verdana"/>
          <w:b/>
          <w:sz w:val="24"/>
        </w:rPr>
      </w:pPr>
    </w:p>
    <w:p w14:paraId="1DAB21AC" w14:textId="77777777" w:rsidR="00935ABB" w:rsidRDefault="00935ABB" w:rsidP="003E763A">
      <w:pPr>
        <w:pStyle w:val="NoSpacing"/>
        <w:rPr>
          <w:rFonts w:ascii="Verdana" w:hAnsi="Verdana"/>
          <w:b/>
          <w:sz w:val="24"/>
        </w:rPr>
      </w:pPr>
    </w:p>
    <w:p w14:paraId="493775E9" w14:textId="77777777" w:rsidR="00935ABB" w:rsidRDefault="00935ABB" w:rsidP="003E763A">
      <w:pPr>
        <w:pStyle w:val="NoSpacing"/>
        <w:rPr>
          <w:rFonts w:ascii="Verdana" w:hAnsi="Verdana"/>
          <w:b/>
          <w:sz w:val="24"/>
        </w:rPr>
      </w:pPr>
    </w:p>
    <w:p w14:paraId="6FB34ED9" w14:textId="77777777" w:rsidR="00935ABB" w:rsidRDefault="00935ABB" w:rsidP="003E763A">
      <w:pPr>
        <w:pStyle w:val="NoSpacing"/>
        <w:rPr>
          <w:rFonts w:ascii="Verdana" w:hAnsi="Verdana"/>
          <w:b/>
          <w:sz w:val="24"/>
        </w:rPr>
      </w:pPr>
    </w:p>
    <w:p w14:paraId="4CE4C78D" w14:textId="77777777" w:rsidR="00935ABB" w:rsidRDefault="00935ABB" w:rsidP="003E763A">
      <w:pPr>
        <w:pStyle w:val="NoSpacing"/>
        <w:rPr>
          <w:rFonts w:ascii="Verdana" w:hAnsi="Verdana"/>
          <w:b/>
          <w:sz w:val="24"/>
        </w:rPr>
      </w:pPr>
    </w:p>
    <w:p w14:paraId="7FC85BA3" w14:textId="77777777" w:rsidR="00935ABB" w:rsidRDefault="00935ABB" w:rsidP="003E763A">
      <w:pPr>
        <w:pStyle w:val="NoSpacing"/>
        <w:rPr>
          <w:rFonts w:ascii="Verdana" w:hAnsi="Verdana"/>
          <w:b/>
          <w:sz w:val="24"/>
        </w:rPr>
      </w:pPr>
    </w:p>
    <w:p w14:paraId="4470803D" w14:textId="77777777" w:rsidR="00935ABB" w:rsidRDefault="00935ABB" w:rsidP="003E763A">
      <w:pPr>
        <w:pStyle w:val="NoSpacing"/>
        <w:rPr>
          <w:rFonts w:ascii="Verdana" w:hAnsi="Verdana"/>
          <w:b/>
          <w:sz w:val="24"/>
        </w:rPr>
      </w:pPr>
    </w:p>
    <w:p w14:paraId="2AF48019" w14:textId="77777777" w:rsidR="00935ABB" w:rsidRDefault="00935ABB" w:rsidP="003E763A">
      <w:pPr>
        <w:pStyle w:val="NoSpacing"/>
        <w:rPr>
          <w:rFonts w:ascii="Verdana" w:hAnsi="Verdana"/>
          <w:b/>
          <w:sz w:val="24"/>
        </w:rPr>
      </w:pPr>
    </w:p>
    <w:p w14:paraId="00E3140E" w14:textId="77777777" w:rsidR="00935ABB" w:rsidRDefault="00935ABB" w:rsidP="003E763A">
      <w:pPr>
        <w:pStyle w:val="NoSpacing"/>
        <w:rPr>
          <w:rFonts w:ascii="Verdana" w:hAnsi="Verdana"/>
          <w:b/>
          <w:sz w:val="24"/>
        </w:rPr>
      </w:pPr>
    </w:p>
    <w:p w14:paraId="22850FD1" w14:textId="4E3A2B13" w:rsidR="00935ABB" w:rsidRDefault="00935ABB" w:rsidP="003E763A">
      <w:pPr>
        <w:pStyle w:val="NoSpacing"/>
        <w:rPr>
          <w:rFonts w:ascii="Verdana" w:hAnsi="Verdana"/>
          <w:b/>
          <w:sz w:val="24"/>
        </w:rPr>
      </w:pPr>
    </w:p>
    <w:p w14:paraId="65BC7747" w14:textId="0D4A6C29" w:rsidR="004E0CE8" w:rsidRPr="004E0CE8" w:rsidRDefault="009D681D" w:rsidP="004E0CE8">
      <w:pPr>
        <w:pStyle w:val="NormalWeb"/>
        <w:spacing w:before="0" w:beforeAutospacing="0" w:after="0" w:afterAutospacing="0"/>
        <w:jc w:val="center"/>
        <w:rPr>
          <w:rFonts w:ascii="Arial Black" w:hAnsi="Arial Black"/>
          <w:color w:val="2F5496" w:themeColor="accent5" w:themeShade="BF"/>
          <w:sz w:val="36"/>
          <w:szCs w:val="36"/>
        </w:rPr>
      </w:pPr>
      <w:r>
        <w:rPr>
          <w:rFonts w:ascii="Verdana" w:hAnsi="Verdana"/>
          <w:b/>
          <w:noProof/>
        </w:rPr>
        <mc:AlternateContent>
          <mc:Choice Requires="wps">
            <w:drawing>
              <wp:anchor distT="0" distB="0" distL="114300" distR="114300" simplePos="0" relativeHeight="251659264" behindDoc="0" locked="0" layoutInCell="1" allowOverlap="1" wp14:anchorId="4BB1E4BB" wp14:editId="3B2DC9FE">
                <wp:simplePos x="0" y="0"/>
                <wp:positionH relativeFrom="column">
                  <wp:posOffset>382905</wp:posOffset>
                </wp:positionH>
                <wp:positionV relativeFrom="paragraph">
                  <wp:posOffset>179070</wp:posOffset>
                </wp:positionV>
                <wp:extent cx="5676265" cy="1435100"/>
                <wp:effectExtent l="19050" t="19050" r="19685" b="12700"/>
                <wp:wrapNone/>
                <wp:docPr id="3"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6265" cy="1435100"/>
                        </a:xfrm>
                        <a:prstGeom prst="roundRect">
                          <a:avLst>
                            <a:gd name="adj" fmla="val 16667"/>
                          </a:avLst>
                        </a:prstGeom>
                        <a:ln w="38100">
                          <a:headEnd type="none" w="med" len="med"/>
                          <a:tailEnd type="none" w="med" len="med"/>
                        </a:ln>
                      </wps:spPr>
                      <wps:style>
                        <a:lnRef idx="2">
                          <a:schemeClr val="accent1"/>
                        </a:lnRef>
                        <a:fillRef idx="1">
                          <a:schemeClr val="lt1"/>
                        </a:fillRef>
                        <a:effectRef idx="0">
                          <a:schemeClr val="accent1"/>
                        </a:effectRef>
                        <a:fontRef idx="minor">
                          <a:schemeClr val="dk1"/>
                        </a:fontRef>
                      </wps:style>
                      <wps:txbx>
                        <w:txbxContent>
                          <w:p w14:paraId="14FBFBB9" w14:textId="52016978" w:rsidR="009D681D" w:rsidRPr="003D4DAA" w:rsidRDefault="009D681D" w:rsidP="00216704">
                            <w:pPr>
                              <w:pStyle w:val="NormalWeb"/>
                              <w:spacing w:before="0" w:beforeAutospacing="0" w:after="0" w:afterAutospacing="0"/>
                              <w:jc w:val="center"/>
                              <w:rPr>
                                <w:rFonts w:ascii="Verdana" w:hAnsi="Verdana"/>
                                <w:b/>
                                <w:bCs/>
                                <w:color w:val="385623" w:themeColor="accent6" w:themeShade="80"/>
                                <w:sz w:val="48"/>
                                <w:szCs w:val="48"/>
                              </w:rPr>
                            </w:pPr>
                            <w:r>
                              <w:rPr>
                                <w:rFonts w:ascii="Verdana" w:hAnsi="Verdana"/>
                                <w:b/>
                                <w:bCs/>
                                <w:color w:val="385623" w:themeColor="accent6" w:themeShade="80"/>
                                <w:sz w:val="48"/>
                                <w:szCs w:val="48"/>
                              </w:rPr>
                              <w:t xml:space="preserve">STATE </w:t>
                            </w:r>
                            <w:r w:rsidRPr="003D4DAA">
                              <w:rPr>
                                <w:rFonts w:ascii="Verdana" w:hAnsi="Verdana"/>
                                <w:b/>
                                <w:bCs/>
                                <w:color w:val="385623" w:themeColor="accent6" w:themeShade="80"/>
                                <w:sz w:val="48"/>
                                <w:szCs w:val="48"/>
                              </w:rPr>
                              <w:t xml:space="preserve">ARREARS RECORDING, VERIFICATION </w:t>
                            </w:r>
                            <w:r>
                              <w:rPr>
                                <w:rFonts w:ascii="Verdana" w:hAnsi="Verdana"/>
                                <w:b/>
                                <w:bCs/>
                                <w:color w:val="385623" w:themeColor="accent6" w:themeShade="80"/>
                                <w:sz w:val="48"/>
                                <w:szCs w:val="48"/>
                              </w:rPr>
                              <w:t>&amp;</w:t>
                            </w:r>
                            <w:r w:rsidRPr="003D4DAA">
                              <w:rPr>
                                <w:rFonts w:ascii="Verdana" w:hAnsi="Verdana"/>
                                <w:b/>
                                <w:bCs/>
                                <w:color w:val="385623" w:themeColor="accent6" w:themeShade="80"/>
                                <w:sz w:val="48"/>
                                <w:szCs w:val="48"/>
                              </w:rPr>
                              <w:t xml:space="preserve"> CLEARANCE </w:t>
                            </w:r>
                            <w:r>
                              <w:rPr>
                                <w:rFonts w:ascii="Verdana" w:hAnsi="Verdana"/>
                                <w:b/>
                                <w:bCs/>
                                <w:color w:val="385623" w:themeColor="accent6" w:themeShade="80"/>
                                <w:sz w:val="48"/>
                                <w:szCs w:val="48"/>
                              </w:rPr>
                              <w:t xml:space="preserve">                    </w:t>
                            </w:r>
                            <w:r w:rsidRPr="003D4DAA">
                              <w:rPr>
                                <w:rFonts w:ascii="Verdana" w:hAnsi="Verdana"/>
                                <w:b/>
                                <w:bCs/>
                                <w:color w:val="385623" w:themeColor="accent6" w:themeShade="80"/>
                                <w:sz w:val="48"/>
                                <w:szCs w:val="48"/>
                              </w:rPr>
                              <w:t>REPORT (SARVCR)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BB1E4BB" id="AutoShape 12" o:spid="_x0000_s1027" style="position:absolute;left:0;text-align:left;margin-left:30.15pt;margin-top:14.1pt;width:446.95pt;height:11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" fillcolor="white [3201]" strokecolor="#5b9bd5 [3204]" strokeweight="3pt">
                <v:stroke joinstyle="miter"/>
                <v:textbox>
                  <w:txbxContent>
                    <w:p w14:paraId="14FBFBB9" w14:textId="52016978" w:rsidR="009D681D" w:rsidRPr="003D4DAA" w:rsidRDefault="009D681D" w:rsidP="00216704">
                      <w:pPr>
                        <w:pStyle w:val="NormalWeb"/>
                        <w:spacing w:before="0" w:beforeAutospacing="0" w:after="0" w:afterAutospacing="0"/>
                        <w:jc w:val="center"/>
                        <w:rPr>
                          <w:rFonts w:ascii="Verdana" w:hAnsi="Verdana"/>
                          <w:b/>
                          <w:bCs/>
                          <w:color w:val="385623" w:themeColor="accent6" w:themeShade="80"/>
                          <w:sz w:val="48"/>
                          <w:szCs w:val="48"/>
                        </w:rPr>
                      </w:pPr>
                      <w:r>
                        <w:rPr>
                          <w:rFonts w:ascii="Verdana" w:hAnsi="Verdana"/>
                          <w:b/>
                          <w:bCs/>
                          <w:color w:val="385623" w:themeColor="accent6" w:themeShade="80"/>
                          <w:sz w:val="48"/>
                          <w:szCs w:val="48"/>
                        </w:rPr>
                        <w:t xml:space="preserve">STATE </w:t>
                      </w:r>
                      <w:r w:rsidRPr="003D4DAA">
                        <w:rPr>
                          <w:rFonts w:ascii="Verdana" w:hAnsi="Verdana"/>
                          <w:b/>
                          <w:bCs/>
                          <w:color w:val="385623" w:themeColor="accent6" w:themeShade="80"/>
                          <w:sz w:val="48"/>
                          <w:szCs w:val="48"/>
                        </w:rPr>
                        <w:t xml:space="preserve">ARREARS RECORDING, VERIFICATION </w:t>
                      </w:r>
                      <w:r>
                        <w:rPr>
                          <w:rFonts w:ascii="Verdana" w:hAnsi="Verdana"/>
                          <w:b/>
                          <w:bCs/>
                          <w:color w:val="385623" w:themeColor="accent6" w:themeShade="80"/>
                          <w:sz w:val="48"/>
                          <w:szCs w:val="48"/>
                        </w:rPr>
                        <w:t>&amp;</w:t>
                      </w:r>
                      <w:r w:rsidRPr="003D4DAA">
                        <w:rPr>
                          <w:rFonts w:ascii="Verdana" w:hAnsi="Verdana"/>
                          <w:b/>
                          <w:bCs/>
                          <w:color w:val="385623" w:themeColor="accent6" w:themeShade="80"/>
                          <w:sz w:val="48"/>
                          <w:szCs w:val="48"/>
                        </w:rPr>
                        <w:t xml:space="preserve"> CLEARANCE </w:t>
                      </w:r>
                      <w:r>
                        <w:rPr>
                          <w:rFonts w:ascii="Verdana" w:hAnsi="Verdana"/>
                          <w:b/>
                          <w:bCs/>
                          <w:color w:val="385623" w:themeColor="accent6" w:themeShade="80"/>
                          <w:sz w:val="48"/>
                          <w:szCs w:val="48"/>
                        </w:rPr>
                        <w:t xml:space="preserve">                    </w:t>
                      </w:r>
                      <w:r w:rsidRPr="003D4DAA">
                        <w:rPr>
                          <w:rFonts w:ascii="Verdana" w:hAnsi="Verdana"/>
                          <w:b/>
                          <w:bCs/>
                          <w:color w:val="385623" w:themeColor="accent6" w:themeShade="80"/>
                          <w:sz w:val="48"/>
                          <w:szCs w:val="48"/>
                        </w:rPr>
                        <w:t>REPORT (SARVCR)</w:t>
                      </w:r>
                    </w:p>
                  </w:txbxContent>
                </v:textbox>
              </v:roundrect>
            </w:pict>
          </mc:Fallback>
        </mc:AlternateContent>
      </w:r>
      <w:r w:rsidR="004E0CE8" w:rsidRPr="004E0CE8">
        <w:rPr>
          <w:rFonts w:ascii="Arial Black" w:hAnsi="Arial Black"/>
          <w:color w:val="2F5496" w:themeColor="accent5" w:themeShade="BF"/>
          <w:sz w:val="36"/>
          <w:szCs w:val="36"/>
        </w:rPr>
        <w:t xml:space="preserve">STATE ARREARS RECORDING, VERIFICATION </w:t>
      </w:r>
    </w:p>
    <w:p w14:paraId="0A38C689" w14:textId="7E653FB8" w:rsidR="004E0CE8" w:rsidRPr="004E0CE8" w:rsidRDefault="004E0CE8" w:rsidP="004E0CE8">
      <w:pPr>
        <w:pStyle w:val="NormalWeb"/>
        <w:spacing w:before="0" w:beforeAutospacing="0" w:after="0" w:afterAutospacing="0"/>
        <w:jc w:val="center"/>
        <w:rPr>
          <w:rFonts w:ascii="Arial Black" w:hAnsi="Arial Black"/>
          <w:color w:val="2F5496" w:themeColor="accent5" w:themeShade="BF"/>
          <w:sz w:val="36"/>
          <w:szCs w:val="36"/>
        </w:rPr>
      </w:pPr>
      <w:r w:rsidRPr="004E0CE8">
        <w:rPr>
          <w:rFonts w:ascii="Arial Black" w:hAnsi="Arial Black"/>
          <w:color w:val="2F5496" w:themeColor="accent5" w:themeShade="BF"/>
          <w:sz w:val="36"/>
          <w:szCs w:val="36"/>
        </w:rPr>
        <w:t>AND CLEARANCE REPORT</w:t>
      </w:r>
    </w:p>
    <w:p w14:paraId="3F252892" w14:textId="5A3B7948" w:rsidR="004E0CE8" w:rsidRPr="004E0CE8" w:rsidRDefault="004E0CE8" w:rsidP="004E0CE8">
      <w:pPr>
        <w:pStyle w:val="NormalWeb"/>
        <w:spacing w:before="0" w:beforeAutospacing="0" w:after="0" w:afterAutospacing="0"/>
        <w:jc w:val="center"/>
        <w:rPr>
          <w:color w:val="2F5496" w:themeColor="accent5" w:themeShade="BF"/>
        </w:rPr>
      </w:pPr>
      <w:r w:rsidRPr="004E0CE8">
        <w:rPr>
          <w:rFonts w:ascii="Arial Black" w:hAnsi="Arial Black"/>
          <w:color w:val="2F5496" w:themeColor="accent5" w:themeShade="BF"/>
          <w:sz w:val="36"/>
          <w:szCs w:val="36"/>
        </w:rPr>
        <w:t>(SARVCR)</w:t>
      </w:r>
    </w:p>
    <w:p w14:paraId="0F9248BA" w14:textId="77777777" w:rsidR="00935ABB" w:rsidRDefault="00935ABB" w:rsidP="003E763A">
      <w:pPr>
        <w:pStyle w:val="NoSpacing"/>
        <w:rPr>
          <w:rFonts w:ascii="Verdana" w:hAnsi="Verdana"/>
          <w:b/>
          <w:sz w:val="24"/>
        </w:rPr>
      </w:pPr>
    </w:p>
    <w:p w14:paraId="79FCB952" w14:textId="77777777" w:rsidR="00935ABB" w:rsidRDefault="00935ABB" w:rsidP="003E763A">
      <w:pPr>
        <w:pStyle w:val="NoSpacing"/>
        <w:rPr>
          <w:rFonts w:ascii="Verdana" w:hAnsi="Verdana"/>
          <w:b/>
          <w:sz w:val="24"/>
        </w:rPr>
      </w:pPr>
    </w:p>
    <w:p w14:paraId="6F5E7001" w14:textId="77777777" w:rsidR="00935ABB" w:rsidRDefault="00935ABB" w:rsidP="003E763A">
      <w:pPr>
        <w:pStyle w:val="NoSpacing"/>
        <w:rPr>
          <w:rFonts w:ascii="Verdana" w:hAnsi="Verdana"/>
          <w:b/>
          <w:sz w:val="24"/>
        </w:rPr>
      </w:pPr>
    </w:p>
    <w:p w14:paraId="14FBC1E3" w14:textId="77777777" w:rsidR="00935ABB" w:rsidRDefault="00935ABB" w:rsidP="003E763A">
      <w:pPr>
        <w:pStyle w:val="NoSpacing"/>
        <w:rPr>
          <w:rFonts w:ascii="Verdana" w:hAnsi="Verdana"/>
          <w:b/>
          <w:sz w:val="24"/>
        </w:rPr>
      </w:pPr>
    </w:p>
    <w:p w14:paraId="1949EE1F" w14:textId="77777777" w:rsidR="00935ABB" w:rsidRDefault="00935ABB" w:rsidP="003E763A">
      <w:pPr>
        <w:pStyle w:val="NoSpacing"/>
        <w:rPr>
          <w:rFonts w:ascii="Verdana" w:hAnsi="Verdana"/>
          <w:b/>
          <w:sz w:val="24"/>
        </w:rPr>
      </w:pPr>
    </w:p>
    <w:p w14:paraId="4440C7C5" w14:textId="7DB183CB" w:rsidR="004E0CE8" w:rsidRDefault="00216704" w:rsidP="004E0CE8">
      <w:pPr>
        <w:pStyle w:val="NoSpacing"/>
        <w:jc w:val="both"/>
        <w:rPr>
          <w:rFonts w:ascii="Verdana" w:hAnsi="Verdana"/>
          <w:b/>
          <w:sz w:val="24"/>
        </w:rPr>
      </w:pPr>
      <w:r>
        <w:rPr>
          <w:rFonts w:ascii="Verdana" w:hAnsi="Verdana"/>
          <w:b/>
          <w:sz w:val="24"/>
        </w:rPr>
        <w:lastRenderedPageBreak/>
        <w:t xml:space="preserve">    </w:t>
      </w:r>
      <w:r w:rsidR="004E0CE8">
        <w:rPr>
          <w:rFonts w:ascii="Verdana" w:hAnsi="Verdana"/>
          <w:b/>
          <w:sz w:val="24"/>
        </w:rPr>
        <w:t>ABBREVIATIONS AND ACRONYMS</w:t>
      </w:r>
    </w:p>
    <w:tbl>
      <w:tblPr>
        <w:tblW w:w="0" w:type="auto"/>
        <w:tblInd w:w="378" w:type="dxa"/>
        <w:tblLook w:val="04A0" w:firstRow="1" w:lastRow="0" w:firstColumn="1" w:lastColumn="0" w:noHBand="0" w:noVBand="1"/>
      </w:tblPr>
      <w:tblGrid>
        <w:gridCol w:w="1227"/>
        <w:gridCol w:w="7745"/>
      </w:tblGrid>
      <w:tr w:rsidR="004E0CE8" w14:paraId="721CE4AE" w14:textId="77777777" w:rsidTr="001129FC">
        <w:tc>
          <w:tcPr>
            <w:tcW w:w="1227" w:type="dxa"/>
            <w:tcBorders>
              <w:top w:val="single" w:sz="4" w:space="0" w:color="auto"/>
              <w:left w:val="single" w:sz="4" w:space="0" w:color="auto"/>
              <w:bottom w:val="single" w:sz="4" w:space="0" w:color="auto"/>
              <w:right w:val="single" w:sz="4" w:space="0" w:color="auto"/>
            </w:tcBorders>
            <w:hideMark/>
          </w:tcPr>
          <w:p w14:paraId="25C6F070" w14:textId="77777777" w:rsidR="004E0CE8" w:rsidRDefault="004E0CE8" w:rsidP="004E0CE8">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APA</w:t>
            </w:r>
          </w:p>
        </w:tc>
        <w:tc>
          <w:tcPr>
            <w:tcW w:w="7745" w:type="dxa"/>
            <w:tcBorders>
              <w:top w:val="single" w:sz="4" w:space="0" w:color="auto"/>
              <w:left w:val="single" w:sz="4" w:space="0" w:color="auto"/>
              <w:bottom w:val="single" w:sz="4" w:space="0" w:color="auto"/>
              <w:right w:val="single" w:sz="4" w:space="0" w:color="auto"/>
            </w:tcBorders>
            <w:hideMark/>
          </w:tcPr>
          <w:p w14:paraId="5C02CA6F" w14:textId="77777777" w:rsidR="004E0CE8" w:rsidRDefault="004E0CE8" w:rsidP="004E0CE8">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Annual Performance Assessment</w:t>
            </w:r>
          </w:p>
        </w:tc>
      </w:tr>
      <w:tr w:rsidR="004E0CE8" w14:paraId="51DE83EE" w14:textId="77777777" w:rsidTr="001129FC">
        <w:tc>
          <w:tcPr>
            <w:tcW w:w="1227" w:type="dxa"/>
            <w:tcBorders>
              <w:top w:val="single" w:sz="4" w:space="0" w:color="auto"/>
              <w:left w:val="single" w:sz="4" w:space="0" w:color="auto"/>
              <w:bottom w:val="single" w:sz="4" w:space="0" w:color="auto"/>
              <w:right w:val="single" w:sz="4" w:space="0" w:color="auto"/>
            </w:tcBorders>
            <w:hideMark/>
          </w:tcPr>
          <w:p w14:paraId="597DD7AD" w14:textId="77777777" w:rsidR="004E0CE8" w:rsidRDefault="004E0CE8" w:rsidP="004E0CE8">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DLI</w:t>
            </w:r>
          </w:p>
        </w:tc>
        <w:tc>
          <w:tcPr>
            <w:tcW w:w="7745" w:type="dxa"/>
            <w:tcBorders>
              <w:top w:val="single" w:sz="4" w:space="0" w:color="auto"/>
              <w:left w:val="single" w:sz="4" w:space="0" w:color="auto"/>
              <w:bottom w:val="single" w:sz="4" w:space="0" w:color="auto"/>
              <w:right w:val="single" w:sz="4" w:space="0" w:color="auto"/>
            </w:tcBorders>
            <w:hideMark/>
          </w:tcPr>
          <w:p w14:paraId="4BC7FA6A" w14:textId="77777777" w:rsidR="004E0CE8" w:rsidRDefault="004E0CE8" w:rsidP="004E0CE8">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Disbursement-linked Indicator</w:t>
            </w:r>
          </w:p>
        </w:tc>
      </w:tr>
      <w:tr w:rsidR="004E0CE8" w14:paraId="03A6FF28" w14:textId="77777777" w:rsidTr="001129FC">
        <w:tc>
          <w:tcPr>
            <w:tcW w:w="1227" w:type="dxa"/>
            <w:tcBorders>
              <w:top w:val="single" w:sz="4" w:space="0" w:color="auto"/>
              <w:left w:val="single" w:sz="4" w:space="0" w:color="auto"/>
              <w:bottom w:val="single" w:sz="4" w:space="0" w:color="auto"/>
              <w:right w:val="single" w:sz="4" w:space="0" w:color="auto"/>
            </w:tcBorders>
            <w:hideMark/>
          </w:tcPr>
          <w:p w14:paraId="60782FFA" w14:textId="77777777" w:rsidR="004E0CE8" w:rsidRDefault="004E0CE8" w:rsidP="004E0CE8">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DLR</w:t>
            </w:r>
          </w:p>
        </w:tc>
        <w:tc>
          <w:tcPr>
            <w:tcW w:w="7745" w:type="dxa"/>
            <w:tcBorders>
              <w:top w:val="single" w:sz="4" w:space="0" w:color="auto"/>
              <w:left w:val="single" w:sz="4" w:space="0" w:color="auto"/>
              <w:bottom w:val="single" w:sz="4" w:space="0" w:color="auto"/>
              <w:right w:val="single" w:sz="4" w:space="0" w:color="auto"/>
            </w:tcBorders>
            <w:hideMark/>
          </w:tcPr>
          <w:p w14:paraId="7DD586F2" w14:textId="77777777" w:rsidR="004E0CE8" w:rsidRDefault="004E0CE8" w:rsidP="004E0CE8">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Disbursement-linked Result</w:t>
            </w:r>
          </w:p>
        </w:tc>
      </w:tr>
      <w:tr w:rsidR="004E0CE8" w14:paraId="7876535B" w14:textId="77777777" w:rsidTr="001129FC">
        <w:tc>
          <w:tcPr>
            <w:tcW w:w="1227" w:type="dxa"/>
            <w:tcBorders>
              <w:top w:val="single" w:sz="4" w:space="0" w:color="auto"/>
              <w:left w:val="single" w:sz="4" w:space="0" w:color="auto"/>
              <w:bottom w:val="single" w:sz="4" w:space="0" w:color="auto"/>
              <w:right w:val="single" w:sz="4" w:space="0" w:color="auto"/>
            </w:tcBorders>
            <w:hideMark/>
          </w:tcPr>
          <w:p w14:paraId="38976425" w14:textId="77777777" w:rsidR="004E0CE8" w:rsidRDefault="004E0CE8" w:rsidP="004E0CE8">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DMO</w:t>
            </w:r>
          </w:p>
        </w:tc>
        <w:tc>
          <w:tcPr>
            <w:tcW w:w="7745" w:type="dxa"/>
            <w:tcBorders>
              <w:top w:val="single" w:sz="4" w:space="0" w:color="auto"/>
              <w:left w:val="single" w:sz="4" w:space="0" w:color="auto"/>
              <w:bottom w:val="single" w:sz="4" w:space="0" w:color="auto"/>
              <w:right w:val="single" w:sz="4" w:space="0" w:color="auto"/>
            </w:tcBorders>
            <w:hideMark/>
          </w:tcPr>
          <w:p w14:paraId="22E9A547" w14:textId="77777777" w:rsidR="004E0CE8" w:rsidRDefault="004E0CE8" w:rsidP="004E0CE8">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Debt Management Office – Nigeria</w:t>
            </w:r>
          </w:p>
        </w:tc>
      </w:tr>
      <w:tr w:rsidR="004E0CE8" w14:paraId="4DF5AAC6" w14:textId="77777777" w:rsidTr="001129FC">
        <w:tc>
          <w:tcPr>
            <w:tcW w:w="1227" w:type="dxa"/>
            <w:tcBorders>
              <w:top w:val="single" w:sz="4" w:space="0" w:color="auto"/>
              <w:left w:val="single" w:sz="4" w:space="0" w:color="auto"/>
              <w:bottom w:val="single" w:sz="4" w:space="0" w:color="auto"/>
              <w:right w:val="single" w:sz="4" w:space="0" w:color="auto"/>
            </w:tcBorders>
            <w:hideMark/>
          </w:tcPr>
          <w:p w14:paraId="6E68BD98" w14:textId="77777777" w:rsidR="004E0CE8" w:rsidRDefault="004E0CE8" w:rsidP="004E0CE8">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FAAC</w:t>
            </w:r>
          </w:p>
        </w:tc>
        <w:tc>
          <w:tcPr>
            <w:tcW w:w="7745" w:type="dxa"/>
            <w:tcBorders>
              <w:top w:val="single" w:sz="4" w:space="0" w:color="auto"/>
              <w:left w:val="single" w:sz="4" w:space="0" w:color="auto"/>
              <w:bottom w:val="single" w:sz="4" w:space="0" w:color="auto"/>
              <w:right w:val="single" w:sz="4" w:space="0" w:color="auto"/>
            </w:tcBorders>
            <w:hideMark/>
          </w:tcPr>
          <w:p w14:paraId="433E7405" w14:textId="77777777" w:rsidR="004E0CE8" w:rsidRDefault="004E0CE8" w:rsidP="004E0CE8">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Federation Account Allocation Committee</w:t>
            </w:r>
          </w:p>
        </w:tc>
      </w:tr>
      <w:tr w:rsidR="004E0CE8" w14:paraId="4A7E3CC9" w14:textId="77777777" w:rsidTr="001129FC">
        <w:tc>
          <w:tcPr>
            <w:tcW w:w="1227" w:type="dxa"/>
            <w:tcBorders>
              <w:top w:val="single" w:sz="4" w:space="0" w:color="auto"/>
              <w:left w:val="single" w:sz="4" w:space="0" w:color="auto"/>
              <w:bottom w:val="single" w:sz="4" w:space="0" w:color="auto"/>
              <w:right w:val="single" w:sz="4" w:space="0" w:color="auto"/>
            </w:tcBorders>
            <w:hideMark/>
          </w:tcPr>
          <w:p w14:paraId="64A5484B" w14:textId="77777777" w:rsidR="004E0CE8" w:rsidRDefault="004E0CE8" w:rsidP="004E0CE8">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FGN</w:t>
            </w:r>
          </w:p>
        </w:tc>
        <w:tc>
          <w:tcPr>
            <w:tcW w:w="7745" w:type="dxa"/>
            <w:tcBorders>
              <w:top w:val="single" w:sz="4" w:space="0" w:color="auto"/>
              <w:left w:val="single" w:sz="4" w:space="0" w:color="auto"/>
              <w:bottom w:val="single" w:sz="4" w:space="0" w:color="auto"/>
              <w:right w:val="single" w:sz="4" w:space="0" w:color="auto"/>
            </w:tcBorders>
            <w:hideMark/>
          </w:tcPr>
          <w:p w14:paraId="33D34156" w14:textId="77777777" w:rsidR="004E0CE8" w:rsidRDefault="004E0CE8" w:rsidP="004E0CE8">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Federal Government of Nigeria</w:t>
            </w:r>
          </w:p>
        </w:tc>
      </w:tr>
      <w:tr w:rsidR="004E0CE8" w14:paraId="32C5E6BB" w14:textId="77777777" w:rsidTr="001129FC">
        <w:tc>
          <w:tcPr>
            <w:tcW w:w="1227" w:type="dxa"/>
            <w:tcBorders>
              <w:top w:val="single" w:sz="4" w:space="0" w:color="auto"/>
              <w:left w:val="single" w:sz="4" w:space="0" w:color="auto"/>
              <w:bottom w:val="single" w:sz="4" w:space="0" w:color="auto"/>
              <w:right w:val="single" w:sz="4" w:space="0" w:color="auto"/>
            </w:tcBorders>
            <w:hideMark/>
          </w:tcPr>
          <w:p w14:paraId="67EEBBDD" w14:textId="77777777" w:rsidR="004E0CE8" w:rsidRDefault="004E0CE8" w:rsidP="004E0CE8">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FMIS</w:t>
            </w:r>
          </w:p>
        </w:tc>
        <w:tc>
          <w:tcPr>
            <w:tcW w:w="7745" w:type="dxa"/>
            <w:tcBorders>
              <w:top w:val="single" w:sz="4" w:space="0" w:color="auto"/>
              <w:left w:val="single" w:sz="4" w:space="0" w:color="auto"/>
              <w:bottom w:val="single" w:sz="4" w:space="0" w:color="auto"/>
              <w:right w:val="single" w:sz="4" w:space="0" w:color="auto"/>
            </w:tcBorders>
            <w:hideMark/>
          </w:tcPr>
          <w:p w14:paraId="4CAA0D1D" w14:textId="77777777" w:rsidR="004E0CE8" w:rsidRDefault="004E0CE8" w:rsidP="004E0CE8">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Financial Management Information System</w:t>
            </w:r>
          </w:p>
        </w:tc>
      </w:tr>
      <w:tr w:rsidR="004E0CE8" w14:paraId="279267FB" w14:textId="77777777" w:rsidTr="001129FC">
        <w:tc>
          <w:tcPr>
            <w:tcW w:w="1227" w:type="dxa"/>
            <w:tcBorders>
              <w:top w:val="single" w:sz="4" w:space="0" w:color="auto"/>
              <w:left w:val="single" w:sz="4" w:space="0" w:color="auto"/>
              <w:bottom w:val="single" w:sz="4" w:space="0" w:color="auto"/>
              <w:right w:val="single" w:sz="4" w:space="0" w:color="auto"/>
            </w:tcBorders>
            <w:hideMark/>
          </w:tcPr>
          <w:p w14:paraId="6D315B90" w14:textId="77777777" w:rsidR="004E0CE8" w:rsidRDefault="004E0CE8" w:rsidP="004E0CE8">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FRA</w:t>
            </w:r>
          </w:p>
        </w:tc>
        <w:tc>
          <w:tcPr>
            <w:tcW w:w="7745" w:type="dxa"/>
            <w:tcBorders>
              <w:top w:val="single" w:sz="4" w:space="0" w:color="auto"/>
              <w:left w:val="single" w:sz="4" w:space="0" w:color="auto"/>
              <w:bottom w:val="single" w:sz="4" w:space="0" w:color="auto"/>
              <w:right w:val="single" w:sz="4" w:space="0" w:color="auto"/>
            </w:tcBorders>
            <w:hideMark/>
          </w:tcPr>
          <w:p w14:paraId="19929608" w14:textId="77777777" w:rsidR="004E0CE8" w:rsidRDefault="004E0CE8" w:rsidP="004E0CE8">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Fiscal Responsibility Act</w:t>
            </w:r>
          </w:p>
        </w:tc>
      </w:tr>
      <w:tr w:rsidR="004E0CE8" w14:paraId="6D8ACB3F" w14:textId="77777777" w:rsidTr="001129FC">
        <w:tc>
          <w:tcPr>
            <w:tcW w:w="1227" w:type="dxa"/>
            <w:tcBorders>
              <w:top w:val="single" w:sz="4" w:space="0" w:color="auto"/>
              <w:left w:val="single" w:sz="4" w:space="0" w:color="auto"/>
              <w:bottom w:val="single" w:sz="4" w:space="0" w:color="auto"/>
              <w:right w:val="single" w:sz="4" w:space="0" w:color="auto"/>
            </w:tcBorders>
            <w:hideMark/>
          </w:tcPr>
          <w:p w14:paraId="36ABCF11" w14:textId="77777777" w:rsidR="004E0CE8" w:rsidRDefault="004E0CE8" w:rsidP="004E0CE8">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FRL</w:t>
            </w:r>
          </w:p>
        </w:tc>
        <w:tc>
          <w:tcPr>
            <w:tcW w:w="7745" w:type="dxa"/>
            <w:tcBorders>
              <w:top w:val="single" w:sz="4" w:space="0" w:color="auto"/>
              <w:left w:val="single" w:sz="4" w:space="0" w:color="auto"/>
              <w:bottom w:val="single" w:sz="4" w:space="0" w:color="auto"/>
              <w:right w:val="single" w:sz="4" w:space="0" w:color="auto"/>
            </w:tcBorders>
            <w:hideMark/>
          </w:tcPr>
          <w:p w14:paraId="78339291" w14:textId="77777777" w:rsidR="004E0CE8" w:rsidRDefault="004E0CE8" w:rsidP="004E0CE8">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Fiscal Responsibility Laws</w:t>
            </w:r>
          </w:p>
        </w:tc>
      </w:tr>
      <w:tr w:rsidR="004E0CE8" w14:paraId="4D7F5D1A" w14:textId="77777777" w:rsidTr="001129FC">
        <w:tc>
          <w:tcPr>
            <w:tcW w:w="1227" w:type="dxa"/>
            <w:tcBorders>
              <w:top w:val="single" w:sz="4" w:space="0" w:color="auto"/>
              <w:left w:val="single" w:sz="4" w:space="0" w:color="auto"/>
              <w:bottom w:val="single" w:sz="4" w:space="0" w:color="auto"/>
              <w:right w:val="single" w:sz="4" w:space="0" w:color="auto"/>
            </w:tcBorders>
            <w:hideMark/>
          </w:tcPr>
          <w:p w14:paraId="00A4126C" w14:textId="77777777" w:rsidR="004E0CE8" w:rsidRDefault="004E0CE8" w:rsidP="004E0CE8">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FSP</w:t>
            </w:r>
          </w:p>
        </w:tc>
        <w:tc>
          <w:tcPr>
            <w:tcW w:w="7745" w:type="dxa"/>
            <w:tcBorders>
              <w:top w:val="single" w:sz="4" w:space="0" w:color="auto"/>
              <w:left w:val="single" w:sz="4" w:space="0" w:color="auto"/>
              <w:bottom w:val="single" w:sz="4" w:space="0" w:color="auto"/>
              <w:right w:val="single" w:sz="4" w:space="0" w:color="auto"/>
            </w:tcBorders>
            <w:hideMark/>
          </w:tcPr>
          <w:p w14:paraId="31636751" w14:textId="77777777" w:rsidR="004E0CE8" w:rsidRDefault="004E0CE8" w:rsidP="004E0CE8">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Fiscal Sustainability Plan</w:t>
            </w:r>
          </w:p>
        </w:tc>
      </w:tr>
      <w:tr w:rsidR="004E0CE8" w14:paraId="4893BC4E" w14:textId="77777777" w:rsidTr="001129FC">
        <w:tc>
          <w:tcPr>
            <w:tcW w:w="1227" w:type="dxa"/>
            <w:tcBorders>
              <w:top w:val="single" w:sz="4" w:space="0" w:color="auto"/>
              <w:left w:val="single" w:sz="4" w:space="0" w:color="auto"/>
              <w:bottom w:val="single" w:sz="4" w:space="0" w:color="auto"/>
              <w:right w:val="single" w:sz="4" w:space="0" w:color="auto"/>
            </w:tcBorders>
          </w:tcPr>
          <w:p w14:paraId="305138BE" w14:textId="77777777" w:rsidR="004E0CE8" w:rsidRDefault="004E0CE8" w:rsidP="004E0CE8">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FY</w:t>
            </w:r>
          </w:p>
        </w:tc>
        <w:tc>
          <w:tcPr>
            <w:tcW w:w="7745" w:type="dxa"/>
            <w:tcBorders>
              <w:top w:val="single" w:sz="4" w:space="0" w:color="auto"/>
              <w:left w:val="single" w:sz="4" w:space="0" w:color="auto"/>
              <w:bottom w:val="single" w:sz="4" w:space="0" w:color="auto"/>
              <w:right w:val="single" w:sz="4" w:space="0" w:color="auto"/>
            </w:tcBorders>
            <w:hideMark/>
          </w:tcPr>
          <w:p w14:paraId="36FAA4DE" w14:textId="77777777" w:rsidR="004E0CE8" w:rsidRDefault="004E0CE8" w:rsidP="004E0CE8">
            <w:pPr>
              <w:spacing w:after="0" w:line="240" w:lineRule="auto"/>
              <w:rPr>
                <w:rFonts w:ascii="Verdana" w:eastAsia="Calibri" w:hAnsi="Verdana" w:cs="Times New Roman"/>
                <w:sz w:val="24"/>
                <w:szCs w:val="24"/>
              </w:rPr>
            </w:pPr>
            <w:r>
              <w:rPr>
                <w:rFonts w:ascii="Verdana" w:eastAsia="Calibri" w:hAnsi="Verdana" w:cs="Times New Roman"/>
                <w:sz w:val="24"/>
                <w:szCs w:val="24"/>
              </w:rPr>
              <w:t>Fiscal Year for the Government, running 1 Jan to 31 Dec</w:t>
            </w:r>
          </w:p>
        </w:tc>
      </w:tr>
      <w:tr w:rsidR="004E0CE8" w14:paraId="4D956A9A" w14:textId="77777777" w:rsidTr="001129FC">
        <w:tc>
          <w:tcPr>
            <w:tcW w:w="1227" w:type="dxa"/>
            <w:tcBorders>
              <w:top w:val="single" w:sz="4" w:space="0" w:color="auto"/>
              <w:left w:val="single" w:sz="4" w:space="0" w:color="auto"/>
              <w:bottom w:val="single" w:sz="4" w:space="0" w:color="auto"/>
              <w:right w:val="single" w:sz="4" w:space="0" w:color="auto"/>
            </w:tcBorders>
            <w:hideMark/>
          </w:tcPr>
          <w:p w14:paraId="66ABC623" w14:textId="77777777" w:rsidR="004E0CE8" w:rsidRDefault="004E0CE8" w:rsidP="004E0CE8">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GDP</w:t>
            </w:r>
          </w:p>
        </w:tc>
        <w:tc>
          <w:tcPr>
            <w:tcW w:w="7745" w:type="dxa"/>
            <w:tcBorders>
              <w:top w:val="single" w:sz="4" w:space="0" w:color="auto"/>
              <w:left w:val="single" w:sz="4" w:space="0" w:color="auto"/>
              <w:bottom w:val="single" w:sz="4" w:space="0" w:color="auto"/>
              <w:right w:val="single" w:sz="4" w:space="0" w:color="auto"/>
            </w:tcBorders>
            <w:hideMark/>
          </w:tcPr>
          <w:p w14:paraId="66DD29B1" w14:textId="77777777" w:rsidR="004E0CE8" w:rsidRDefault="004E0CE8" w:rsidP="004E0CE8">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Gross Domestic Product</w:t>
            </w:r>
          </w:p>
        </w:tc>
      </w:tr>
      <w:tr w:rsidR="004E0CE8" w14:paraId="0EAAC176" w14:textId="77777777" w:rsidTr="001129FC">
        <w:tc>
          <w:tcPr>
            <w:tcW w:w="1227" w:type="dxa"/>
            <w:tcBorders>
              <w:top w:val="single" w:sz="4" w:space="0" w:color="auto"/>
              <w:left w:val="single" w:sz="4" w:space="0" w:color="auto"/>
              <w:bottom w:val="single" w:sz="4" w:space="0" w:color="auto"/>
              <w:right w:val="single" w:sz="4" w:space="0" w:color="auto"/>
            </w:tcBorders>
          </w:tcPr>
          <w:p w14:paraId="1F763B79" w14:textId="77777777" w:rsidR="004E0CE8" w:rsidRDefault="004E0CE8" w:rsidP="004E0CE8">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HFD</w:t>
            </w:r>
          </w:p>
        </w:tc>
        <w:tc>
          <w:tcPr>
            <w:tcW w:w="7745" w:type="dxa"/>
            <w:tcBorders>
              <w:top w:val="single" w:sz="4" w:space="0" w:color="auto"/>
              <w:left w:val="single" w:sz="4" w:space="0" w:color="auto"/>
              <w:bottom w:val="single" w:sz="4" w:space="0" w:color="auto"/>
              <w:right w:val="single" w:sz="4" w:space="0" w:color="auto"/>
            </w:tcBorders>
            <w:hideMark/>
          </w:tcPr>
          <w:p w14:paraId="15D45AC4" w14:textId="68C47335" w:rsidR="004E0CE8" w:rsidRDefault="004E0CE8" w:rsidP="004E0CE8">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 xml:space="preserve">Home Finance </w:t>
            </w:r>
            <w:r w:rsidR="0035084C">
              <w:rPr>
                <w:rFonts w:ascii="Verdana" w:eastAsia="Calibri" w:hAnsi="Verdana" w:cs="Times New Roman"/>
                <w:sz w:val="24"/>
                <w:szCs w:val="24"/>
              </w:rPr>
              <w:t>Bureau</w:t>
            </w:r>
            <w:r>
              <w:rPr>
                <w:rFonts w:ascii="Verdana" w:eastAsia="Calibri" w:hAnsi="Verdana" w:cs="Times New Roman"/>
                <w:sz w:val="24"/>
                <w:szCs w:val="24"/>
              </w:rPr>
              <w:t xml:space="preserve"> (Federal Ministry of Finance)</w:t>
            </w:r>
          </w:p>
        </w:tc>
      </w:tr>
      <w:tr w:rsidR="004E0CE8" w14:paraId="3EC38A48" w14:textId="77777777" w:rsidTr="001129FC">
        <w:tc>
          <w:tcPr>
            <w:tcW w:w="1227" w:type="dxa"/>
            <w:tcBorders>
              <w:top w:val="single" w:sz="4" w:space="0" w:color="auto"/>
              <w:left w:val="single" w:sz="4" w:space="0" w:color="auto"/>
              <w:bottom w:val="single" w:sz="4" w:space="0" w:color="auto"/>
              <w:right w:val="single" w:sz="4" w:space="0" w:color="auto"/>
            </w:tcBorders>
            <w:hideMark/>
          </w:tcPr>
          <w:p w14:paraId="47CC7E72" w14:textId="77777777" w:rsidR="004E0CE8" w:rsidRDefault="004E0CE8" w:rsidP="004E0CE8">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IGR</w:t>
            </w:r>
          </w:p>
        </w:tc>
        <w:tc>
          <w:tcPr>
            <w:tcW w:w="7745" w:type="dxa"/>
            <w:tcBorders>
              <w:top w:val="single" w:sz="4" w:space="0" w:color="auto"/>
              <w:left w:val="single" w:sz="4" w:space="0" w:color="auto"/>
              <w:bottom w:val="single" w:sz="4" w:space="0" w:color="auto"/>
              <w:right w:val="single" w:sz="4" w:space="0" w:color="auto"/>
            </w:tcBorders>
            <w:hideMark/>
          </w:tcPr>
          <w:p w14:paraId="0B1BA632" w14:textId="77777777" w:rsidR="004E0CE8" w:rsidRDefault="004E0CE8" w:rsidP="004E0CE8">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Internally Generated Revenues</w:t>
            </w:r>
          </w:p>
        </w:tc>
      </w:tr>
      <w:tr w:rsidR="004E0CE8" w14:paraId="043756AD" w14:textId="77777777" w:rsidTr="001129FC">
        <w:tc>
          <w:tcPr>
            <w:tcW w:w="1227" w:type="dxa"/>
            <w:tcBorders>
              <w:top w:val="single" w:sz="4" w:space="0" w:color="auto"/>
              <w:left w:val="single" w:sz="4" w:space="0" w:color="auto"/>
              <w:bottom w:val="single" w:sz="4" w:space="0" w:color="auto"/>
              <w:right w:val="single" w:sz="4" w:space="0" w:color="auto"/>
            </w:tcBorders>
            <w:hideMark/>
          </w:tcPr>
          <w:p w14:paraId="6E9CB5E2" w14:textId="77777777" w:rsidR="004E0CE8" w:rsidRDefault="004E0CE8" w:rsidP="004E0CE8">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IVA</w:t>
            </w:r>
          </w:p>
        </w:tc>
        <w:tc>
          <w:tcPr>
            <w:tcW w:w="7745" w:type="dxa"/>
            <w:tcBorders>
              <w:top w:val="single" w:sz="4" w:space="0" w:color="auto"/>
              <w:left w:val="single" w:sz="4" w:space="0" w:color="auto"/>
              <w:bottom w:val="single" w:sz="4" w:space="0" w:color="auto"/>
              <w:right w:val="single" w:sz="4" w:space="0" w:color="auto"/>
            </w:tcBorders>
            <w:hideMark/>
          </w:tcPr>
          <w:p w14:paraId="0CFA951E" w14:textId="77777777" w:rsidR="004E0CE8" w:rsidRDefault="004E0CE8" w:rsidP="004E0CE8">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Independent Verification Agent</w:t>
            </w:r>
          </w:p>
        </w:tc>
      </w:tr>
      <w:tr w:rsidR="004E0CE8" w14:paraId="6DA2A565" w14:textId="77777777" w:rsidTr="001129FC">
        <w:tc>
          <w:tcPr>
            <w:tcW w:w="1227" w:type="dxa"/>
            <w:tcBorders>
              <w:top w:val="single" w:sz="4" w:space="0" w:color="auto"/>
              <w:left w:val="single" w:sz="4" w:space="0" w:color="auto"/>
              <w:bottom w:val="single" w:sz="4" w:space="0" w:color="auto"/>
              <w:right w:val="single" w:sz="4" w:space="0" w:color="auto"/>
            </w:tcBorders>
            <w:hideMark/>
          </w:tcPr>
          <w:p w14:paraId="5A04D5DB" w14:textId="77777777" w:rsidR="004E0CE8" w:rsidRDefault="004E0CE8" w:rsidP="004E0CE8">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MDA</w:t>
            </w:r>
          </w:p>
        </w:tc>
        <w:tc>
          <w:tcPr>
            <w:tcW w:w="7745" w:type="dxa"/>
            <w:tcBorders>
              <w:top w:val="single" w:sz="4" w:space="0" w:color="auto"/>
              <w:left w:val="single" w:sz="4" w:space="0" w:color="auto"/>
              <w:bottom w:val="single" w:sz="4" w:space="0" w:color="auto"/>
              <w:right w:val="single" w:sz="4" w:space="0" w:color="auto"/>
            </w:tcBorders>
            <w:hideMark/>
          </w:tcPr>
          <w:p w14:paraId="068D1671" w14:textId="2063EEB4" w:rsidR="004E0CE8" w:rsidRDefault="004E0CE8" w:rsidP="004E0CE8">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 xml:space="preserve">Ministries, </w:t>
            </w:r>
            <w:r w:rsidR="0035084C">
              <w:rPr>
                <w:rFonts w:ascii="Verdana" w:eastAsia="Calibri" w:hAnsi="Verdana" w:cs="Times New Roman"/>
                <w:sz w:val="24"/>
                <w:szCs w:val="24"/>
              </w:rPr>
              <w:t>Bureau</w:t>
            </w:r>
            <w:r>
              <w:rPr>
                <w:rFonts w:ascii="Verdana" w:eastAsia="Calibri" w:hAnsi="Verdana" w:cs="Times New Roman"/>
                <w:sz w:val="24"/>
                <w:szCs w:val="24"/>
              </w:rPr>
              <w:t>s and Agencies</w:t>
            </w:r>
          </w:p>
        </w:tc>
      </w:tr>
      <w:tr w:rsidR="004E0CE8" w14:paraId="016C134B" w14:textId="77777777" w:rsidTr="001129FC">
        <w:tc>
          <w:tcPr>
            <w:tcW w:w="1227" w:type="dxa"/>
            <w:tcBorders>
              <w:top w:val="single" w:sz="4" w:space="0" w:color="auto"/>
              <w:left w:val="single" w:sz="4" w:space="0" w:color="auto"/>
              <w:bottom w:val="single" w:sz="4" w:space="0" w:color="auto"/>
              <w:right w:val="single" w:sz="4" w:space="0" w:color="auto"/>
            </w:tcBorders>
            <w:hideMark/>
          </w:tcPr>
          <w:p w14:paraId="13B00450" w14:textId="77777777" w:rsidR="004E0CE8" w:rsidRDefault="004E0CE8" w:rsidP="004E0CE8">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MTEF</w:t>
            </w:r>
          </w:p>
        </w:tc>
        <w:tc>
          <w:tcPr>
            <w:tcW w:w="7745" w:type="dxa"/>
            <w:tcBorders>
              <w:top w:val="single" w:sz="4" w:space="0" w:color="auto"/>
              <w:left w:val="single" w:sz="4" w:space="0" w:color="auto"/>
              <w:bottom w:val="single" w:sz="4" w:space="0" w:color="auto"/>
              <w:right w:val="single" w:sz="4" w:space="0" w:color="auto"/>
            </w:tcBorders>
            <w:hideMark/>
          </w:tcPr>
          <w:p w14:paraId="62A224D6" w14:textId="77777777" w:rsidR="004E0CE8" w:rsidRDefault="004E0CE8" w:rsidP="004E0CE8">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Medium-term Expenditure Framework</w:t>
            </w:r>
          </w:p>
        </w:tc>
      </w:tr>
      <w:tr w:rsidR="004E0CE8" w14:paraId="442B1257" w14:textId="77777777" w:rsidTr="001129FC">
        <w:tc>
          <w:tcPr>
            <w:tcW w:w="1227" w:type="dxa"/>
            <w:tcBorders>
              <w:top w:val="single" w:sz="4" w:space="0" w:color="auto"/>
              <w:left w:val="single" w:sz="4" w:space="0" w:color="auto"/>
              <w:bottom w:val="single" w:sz="4" w:space="0" w:color="auto"/>
              <w:right w:val="single" w:sz="4" w:space="0" w:color="auto"/>
            </w:tcBorders>
            <w:hideMark/>
          </w:tcPr>
          <w:p w14:paraId="2A2CC6CA" w14:textId="77777777" w:rsidR="004E0CE8" w:rsidRDefault="004E0CE8" w:rsidP="004E0CE8">
            <w:pPr>
              <w:spacing w:after="0" w:line="240" w:lineRule="auto"/>
              <w:jc w:val="both"/>
              <w:rPr>
                <w:rFonts w:ascii="Verdana" w:eastAsia="Calibri" w:hAnsi="Verdana" w:cs="Times New Roman"/>
                <w:sz w:val="24"/>
                <w:szCs w:val="24"/>
              </w:rPr>
            </w:pPr>
            <w:r>
              <w:rPr>
                <w:rFonts w:ascii="Verdana" w:hAnsi="Verdana"/>
                <w:sz w:val="24"/>
                <w:szCs w:val="24"/>
              </w:rPr>
              <w:t>OAG</w:t>
            </w:r>
          </w:p>
        </w:tc>
        <w:tc>
          <w:tcPr>
            <w:tcW w:w="7745" w:type="dxa"/>
            <w:tcBorders>
              <w:top w:val="single" w:sz="4" w:space="0" w:color="auto"/>
              <w:left w:val="single" w:sz="4" w:space="0" w:color="auto"/>
              <w:bottom w:val="single" w:sz="4" w:space="0" w:color="auto"/>
              <w:right w:val="single" w:sz="4" w:space="0" w:color="auto"/>
            </w:tcBorders>
            <w:hideMark/>
          </w:tcPr>
          <w:p w14:paraId="12D3031C" w14:textId="77777777" w:rsidR="004E0CE8" w:rsidRDefault="004E0CE8" w:rsidP="004E0CE8">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 xml:space="preserve">Office of the Accountant General </w:t>
            </w:r>
          </w:p>
        </w:tc>
      </w:tr>
      <w:tr w:rsidR="004E0CE8" w14:paraId="40031D9C" w14:textId="77777777" w:rsidTr="001129FC">
        <w:tc>
          <w:tcPr>
            <w:tcW w:w="1227" w:type="dxa"/>
            <w:tcBorders>
              <w:top w:val="single" w:sz="4" w:space="0" w:color="auto"/>
              <w:left w:val="single" w:sz="4" w:space="0" w:color="auto"/>
              <w:bottom w:val="single" w:sz="4" w:space="0" w:color="auto"/>
              <w:right w:val="single" w:sz="4" w:space="0" w:color="auto"/>
            </w:tcBorders>
            <w:hideMark/>
          </w:tcPr>
          <w:p w14:paraId="436B6889" w14:textId="65B0E44D" w:rsidR="004E0CE8" w:rsidRDefault="004E0CE8" w:rsidP="004E0CE8">
            <w:pPr>
              <w:spacing w:after="0" w:line="240" w:lineRule="auto"/>
              <w:jc w:val="both"/>
              <w:rPr>
                <w:rFonts w:ascii="Verdana" w:eastAsia="Calibri" w:hAnsi="Verdana" w:cs="Times New Roman"/>
                <w:sz w:val="24"/>
                <w:szCs w:val="24"/>
              </w:rPr>
            </w:pPr>
            <w:r>
              <w:rPr>
                <w:rFonts w:ascii="Verdana" w:hAnsi="Verdana"/>
                <w:sz w:val="24"/>
                <w:szCs w:val="24"/>
              </w:rPr>
              <w:t>O</w:t>
            </w:r>
            <w:r w:rsidR="00216704">
              <w:rPr>
                <w:rFonts w:ascii="Verdana" w:hAnsi="Verdana"/>
                <w:sz w:val="24"/>
                <w:szCs w:val="24"/>
              </w:rPr>
              <w:t>A</w:t>
            </w:r>
            <w:r>
              <w:rPr>
                <w:rFonts w:ascii="Verdana" w:hAnsi="Verdana"/>
                <w:sz w:val="24"/>
                <w:szCs w:val="24"/>
              </w:rPr>
              <w:t>uG</w:t>
            </w:r>
          </w:p>
        </w:tc>
        <w:tc>
          <w:tcPr>
            <w:tcW w:w="7745" w:type="dxa"/>
            <w:tcBorders>
              <w:top w:val="single" w:sz="4" w:space="0" w:color="auto"/>
              <w:left w:val="single" w:sz="4" w:space="0" w:color="auto"/>
              <w:bottom w:val="single" w:sz="4" w:space="0" w:color="auto"/>
              <w:right w:val="single" w:sz="4" w:space="0" w:color="auto"/>
            </w:tcBorders>
            <w:hideMark/>
          </w:tcPr>
          <w:p w14:paraId="0A963886" w14:textId="77777777" w:rsidR="004E0CE8" w:rsidRDefault="004E0CE8" w:rsidP="004E0CE8">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 xml:space="preserve">Office of the Auditor General </w:t>
            </w:r>
          </w:p>
        </w:tc>
      </w:tr>
      <w:tr w:rsidR="004E0CE8" w14:paraId="7831757C" w14:textId="77777777" w:rsidTr="001129FC">
        <w:tc>
          <w:tcPr>
            <w:tcW w:w="1227" w:type="dxa"/>
            <w:tcBorders>
              <w:top w:val="single" w:sz="4" w:space="0" w:color="auto"/>
              <w:left w:val="single" w:sz="4" w:space="0" w:color="auto"/>
              <w:bottom w:val="single" w:sz="4" w:space="0" w:color="auto"/>
              <w:right w:val="single" w:sz="4" w:space="0" w:color="auto"/>
            </w:tcBorders>
            <w:hideMark/>
          </w:tcPr>
          <w:p w14:paraId="5293B499" w14:textId="77777777" w:rsidR="004E0CE8" w:rsidRDefault="004E0CE8" w:rsidP="004E0CE8">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PFM</w:t>
            </w:r>
          </w:p>
        </w:tc>
        <w:tc>
          <w:tcPr>
            <w:tcW w:w="7745" w:type="dxa"/>
            <w:tcBorders>
              <w:top w:val="single" w:sz="4" w:space="0" w:color="auto"/>
              <w:left w:val="single" w:sz="4" w:space="0" w:color="auto"/>
              <w:bottom w:val="single" w:sz="4" w:space="0" w:color="auto"/>
              <w:right w:val="single" w:sz="4" w:space="0" w:color="auto"/>
            </w:tcBorders>
            <w:hideMark/>
          </w:tcPr>
          <w:p w14:paraId="07844400" w14:textId="77777777" w:rsidR="004E0CE8" w:rsidRDefault="004E0CE8" w:rsidP="004E0CE8">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Public Financial Management</w:t>
            </w:r>
          </w:p>
        </w:tc>
      </w:tr>
      <w:tr w:rsidR="004E0CE8" w14:paraId="324B06C6" w14:textId="77777777" w:rsidTr="001129FC">
        <w:tc>
          <w:tcPr>
            <w:tcW w:w="1227" w:type="dxa"/>
            <w:tcBorders>
              <w:top w:val="single" w:sz="4" w:space="0" w:color="auto"/>
              <w:left w:val="single" w:sz="4" w:space="0" w:color="auto"/>
              <w:bottom w:val="single" w:sz="4" w:space="0" w:color="auto"/>
              <w:right w:val="single" w:sz="4" w:space="0" w:color="auto"/>
            </w:tcBorders>
            <w:hideMark/>
          </w:tcPr>
          <w:p w14:paraId="1C750CD0" w14:textId="77777777" w:rsidR="004E0CE8" w:rsidRDefault="004E0CE8" w:rsidP="004E0CE8">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PforR</w:t>
            </w:r>
          </w:p>
        </w:tc>
        <w:tc>
          <w:tcPr>
            <w:tcW w:w="7745" w:type="dxa"/>
            <w:tcBorders>
              <w:top w:val="single" w:sz="4" w:space="0" w:color="auto"/>
              <w:left w:val="single" w:sz="4" w:space="0" w:color="auto"/>
              <w:bottom w:val="single" w:sz="4" w:space="0" w:color="auto"/>
              <w:right w:val="single" w:sz="4" w:space="0" w:color="auto"/>
            </w:tcBorders>
            <w:hideMark/>
          </w:tcPr>
          <w:p w14:paraId="5179374B" w14:textId="77777777" w:rsidR="004E0CE8" w:rsidRDefault="004E0CE8" w:rsidP="004E0CE8">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Program for Results</w:t>
            </w:r>
          </w:p>
        </w:tc>
      </w:tr>
      <w:tr w:rsidR="004E0CE8" w14:paraId="58C5FAF1" w14:textId="77777777" w:rsidTr="001129FC">
        <w:tc>
          <w:tcPr>
            <w:tcW w:w="1227" w:type="dxa"/>
            <w:tcBorders>
              <w:top w:val="single" w:sz="4" w:space="0" w:color="auto"/>
              <w:left w:val="single" w:sz="4" w:space="0" w:color="auto"/>
              <w:bottom w:val="single" w:sz="4" w:space="0" w:color="auto"/>
              <w:right w:val="single" w:sz="4" w:space="0" w:color="auto"/>
            </w:tcBorders>
          </w:tcPr>
          <w:p w14:paraId="034F9B32" w14:textId="77777777" w:rsidR="004E0CE8" w:rsidRDefault="004E0CE8" w:rsidP="004E0CE8">
            <w:pPr>
              <w:spacing w:after="0" w:line="240" w:lineRule="auto"/>
              <w:jc w:val="both"/>
              <w:rPr>
                <w:rFonts w:ascii="Verdana" w:hAnsi="Verdana"/>
                <w:sz w:val="12"/>
                <w:szCs w:val="24"/>
              </w:rPr>
            </w:pPr>
          </w:p>
          <w:p w14:paraId="200188A9" w14:textId="77777777" w:rsidR="004E0CE8" w:rsidRDefault="004E0CE8" w:rsidP="004E0CE8">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SFTAS</w:t>
            </w:r>
          </w:p>
        </w:tc>
        <w:tc>
          <w:tcPr>
            <w:tcW w:w="7745" w:type="dxa"/>
            <w:tcBorders>
              <w:top w:val="single" w:sz="4" w:space="0" w:color="auto"/>
              <w:left w:val="single" w:sz="4" w:space="0" w:color="auto"/>
              <w:bottom w:val="single" w:sz="4" w:space="0" w:color="auto"/>
              <w:right w:val="single" w:sz="4" w:space="0" w:color="auto"/>
            </w:tcBorders>
            <w:hideMark/>
          </w:tcPr>
          <w:p w14:paraId="75E47769" w14:textId="77777777" w:rsidR="004E0CE8" w:rsidRDefault="004E0CE8" w:rsidP="004E0CE8">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 xml:space="preserve">The </w:t>
            </w:r>
            <w:r>
              <w:rPr>
                <w:rFonts w:ascii="Verdana" w:hAnsi="Verdana"/>
                <w:sz w:val="24"/>
                <w:szCs w:val="24"/>
              </w:rPr>
              <w:t>STATE’s</w:t>
            </w:r>
            <w:r>
              <w:rPr>
                <w:rFonts w:ascii="Verdana" w:eastAsia="Calibri" w:hAnsi="Verdana" w:cs="Times New Roman"/>
                <w:sz w:val="24"/>
                <w:szCs w:val="24"/>
              </w:rPr>
              <w:t xml:space="preserve"> Fiscal Transparency, Accountability and Sustainability Program for Results</w:t>
            </w:r>
          </w:p>
        </w:tc>
      </w:tr>
      <w:tr w:rsidR="004E0CE8" w14:paraId="52390BF6" w14:textId="77777777" w:rsidTr="001129FC">
        <w:tc>
          <w:tcPr>
            <w:tcW w:w="1227" w:type="dxa"/>
            <w:tcBorders>
              <w:top w:val="single" w:sz="4" w:space="0" w:color="auto"/>
              <w:left w:val="single" w:sz="4" w:space="0" w:color="auto"/>
              <w:bottom w:val="single" w:sz="4" w:space="0" w:color="auto"/>
              <w:right w:val="single" w:sz="4" w:space="0" w:color="auto"/>
            </w:tcBorders>
            <w:hideMark/>
          </w:tcPr>
          <w:p w14:paraId="3E38DCDF" w14:textId="77777777" w:rsidR="004E0CE8" w:rsidRDefault="004E0CE8" w:rsidP="004E0CE8">
            <w:pPr>
              <w:spacing w:after="0" w:line="240" w:lineRule="auto"/>
              <w:jc w:val="both"/>
              <w:rPr>
                <w:rFonts w:ascii="Verdana" w:eastAsia="Calibri" w:hAnsi="Verdana" w:cs="Times New Roman"/>
                <w:sz w:val="24"/>
                <w:szCs w:val="24"/>
              </w:rPr>
            </w:pPr>
            <w:r>
              <w:rPr>
                <w:rFonts w:ascii="Verdana" w:hAnsi="Verdana"/>
                <w:sz w:val="24"/>
                <w:szCs w:val="24"/>
              </w:rPr>
              <w:t>S</w:t>
            </w:r>
            <w:r>
              <w:rPr>
                <w:rFonts w:ascii="Verdana" w:eastAsia="Calibri" w:hAnsi="Verdana" w:cs="Times New Roman"/>
                <w:sz w:val="24"/>
                <w:szCs w:val="24"/>
              </w:rPr>
              <w:t>MOF</w:t>
            </w:r>
          </w:p>
        </w:tc>
        <w:tc>
          <w:tcPr>
            <w:tcW w:w="7745" w:type="dxa"/>
            <w:tcBorders>
              <w:top w:val="single" w:sz="4" w:space="0" w:color="auto"/>
              <w:left w:val="single" w:sz="4" w:space="0" w:color="auto"/>
              <w:bottom w:val="single" w:sz="4" w:space="0" w:color="auto"/>
              <w:right w:val="single" w:sz="4" w:space="0" w:color="auto"/>
            </w:tcBorders>
            <w:hideMark/>
          </w:tcPr>
          <w:p w14:paraId="267E3161" w14:textId="77777777" w:rsidR="004E0CE8" w:rsidRDefault="004E0CE8" w:rsidP="004E0CE8">
            <w:pPr>
              <w:spacing w:after="0" w:line="240" w:lineRule="auto"/>
              <w:jc w:val="both"/>
              <w:rPr>
                <w:rFonts w:ascii="Verdana" w:eastAsia="Calibri" w:hAnsi="Verdana" w:cs="Times New Roman"/>
                <w:sz w:val="24"/>
                <w:szCs w:val="24"/>
              </w:rPr>
            </w:pPr>
            <w:r>
              <w:rPr>
                <w:rFonts w:ascii="Verdana" w:hAnsi="Verdana"/>
                <w:sz w:val="24"/>
                <w:szCs w:val="24"/>
              </w:rPr>
              <w:t>State</w:t>
            </w:r>
            <w:r>
              <w:rPr>
                <w:rFonts w:ascii="Verdana" w:eastAsia="Calibri" w:hAnsi="Verdana" w:cs="Times New Roman"/>
                <w:sz w:val="24"/>
                <w:szCs w:val="24"/>
              </w:rPr>
              <w:t xml:space="preserve"> Ministry of Finance</w:t>
            </w:r>
          </w:p>
        </w:tc>
      </w:tr>
      <w:tr w:rsidR="004E0CE8" w14:paraId="79A7CA54" w14:textId="77777777" w:rsidTr="001129FC">
        <w:tc>
          <w:tcPr>
            <w:tcW w:w="1227" w:type="dxa"/>
            <w:tcBorders>
              <w:top w:val="single" w:sz="4" w:space="0" w:color="auto"/>
              <w:left w:val="single" w:sz="4" w:space="0" w:color="auto"/>
              <w:bottom w:val="single" w:sz="4" w:space="0" w:color="auto"/>
              <w:right w:val="single" w:sz="4" w:space="0" w:color="auto"/>
            </w:tcBorders>
            <w:hideMark/>
          </w:tcPr>
          <w:p w14:paraId="718CBF45" w14:textId="77777777" w:rsidR="004E0CE8" w:rsidRDefault="004E0CE8" w:rsidP="004E0CE8">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TA</w:t>
            </w:r>
          </w:p>
        </w:tc>
        <w:tc>
          <w:tcPr>
            <w:tcW w:w="7745" w:type="dxa"/>
            <w:tcBorders>
              <w:top w:val="single" w:sz="4" w:space="0" w:color="auto"/>
              <w:left w:val="single" w:sz="4" w:space="0" w:color="auto"/>
              <w:bottom w:val="single" w:sz="4" w:space="0" w:color="auto"/>
              <w:right w:val="single" w:sz="4" w:space="0" w:color="auto"/>
            </w:tcBorders>
            <w:hideMark/>
          </w:tcPr>
          <w:p w14:paraId="3F92B147" w14:textId="77777777" w:rsidR="004E0CE8" w:rsidRDefault="004E0CE8" w:rsidP="004E0CE8">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Technical Assistance</w:t>
            </w:r>
          </w:p>
        </w:tc>
      </w:tr>
      <w:tr w:rsidR="004E0CE8" w14:paraId="5B1D3FB1" w14:textId="77777777" w:rsidTr="001129FC">
        <w:tc>
          <w:tcPr>
            <w:tcW w:w="1227" w:type="dxa"/>
            <w:tcBorders>
              <w:top w:val="single" w:sz="4" w:space="0" w:color="auto"/>
              <w:left w:val="single" w:sz="4" w:space="0" w:color="auto"/>
              <w:bottom w:val="single" w:sz="4" w:space="0" w:color="auto"/>
              <w:right w:val="single" w:sz="4" w:space="0" w:color="auto"/>
            </w:tcBorders>
            <w:hideMark/>
          </w:tcPr>
          <w:p w14:paraId="3509FB0B" w14:textId="77777777" w:rsidR="004E0CE8" w:rsidRDefault="004E0CE8" w:rsidP="004E0CE8">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TSA</w:t>
            </w:r>
          </w:p>
        </w:tc>
        <w:tc>
          <w:tcPr>
            <w:tcW w:w="7745" w:type="dxa"/>
            <w:tcBorders>
              <w:top w:val="single" w:sz="4" w:space="0" w:color="auto"/>
              <w:left w:val="single" w:sz="4" w:space="0" w:color="auto"/>
              <w:bottom w:val="single" w:sz="4" w:space="0" w:color="auto"/>
              <w:right w:val="single" w:sz="4" w:space="0" w:color="auto"/>
            </w:tcBorders>
            <w:hideMark/>
          </w:tcPr>
          <w:p w14:paraId="5AF098A8" w14:textId="77777777" w:rsidR="004E0CE8" w:rsidRDefault="004E0CE8" w:rsidP="004E0CE8">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Treasury Single Account</w:t>
            </w:r>
          </w:p>
        </w:tc>
      </w:tr>
      <w:tr w:rsidR="004E0CE8" w14:paraId="60F2202F" w14:textId="77777777" w:rsidTr="001129FC">
        <w:tc>
          <w:tcPr>
            <w:tcW w:w="1227" w:type="dxa"/>
            <w:tcBorders>
              <w:top w:val="single" w:sz="4" w:space="0" w:color="auto"/>
              <w:left w:val="single" w:sz="4" w:space="0" w:color="auto"/>
              <w:bottom w:val="single" w:sz="4" w:space="0" w:color="auto"/>
              <w:right w:val="single" w:sz="4" w:space="0" w:color="auto"/>
            </w:tcBorders>
            <w:hideMark/>
          </w:tcPr>
          <w:p w14:paraId="0C216144" w14:textId="77777777" w:rsidR="004E0CE8" w:rsidRDefault="004E0CE8" w:rsidP="004E0CE8">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WB</w:t>
            </w:r>
          </w:p>
        </w:tc>
        <w:tc>
          <w:tcPr>
            <w:tcW w:w="7745" w:type="dxa"/>
            <w:tcBorders>
              <w:top w:val="single" w:sz="4" w:space="0" w:color="auto"/>
              <w:left w:val="single" w:sz="4" w:space="0" w:color="auto"/>
              <w:bottom w:val="single" w:sz="4" w:space="0" w:color="auto"/>
              <w:right w:val="single" w:sz="4" w:space="0" w:color="auto"/>
            </w:tcBorders>
            <w:hideMark/>
          </w:tcPr>
          <w:p w14:paraId="779D19C2" w14:textId="77777777" w:rsidR="004E0CE8" w:rsidRDefault="004E0CE8" w:rsidP="004E0CE8">
            <w:pPr>
              <w:spacing w:after="0" w:line="240" w:lineRule="auto"/>
              <w:jc w:val="both"/>
              <w:rPr>
                <w:rFonts w:ascii="Verdana" w:eastAsia="Calibri" w:hAnsi="Verdana" w:cs="Times New Roman"/>
                <w:sz w:val="24"/>
                <w:szCs w:val="24"/>
              </w:rPr>
            </w:pPr>
            <w:r>
              <w:rPr>
                <w:rFonts w:ascii="Verdana" w:eastAsia="Calibri" w:hAnsi="Verdana" w:cs="Times New Roman"/>
                <w:sz w:val="24"/>
                <w:szCs w:val="24"/>
              </w:rPr>
              <w:t xml:space="preserve">World Bank </w:t>
            </w:r>
          </w:p>
        </w:tc>
      </w:tr>
    </w:tbl>
    <w:p w14:paraId="43C99CE4" w14:textId="77777777" w:rsidR="004E0CE8" w:rsidRDefault="004E0CE8" w:rsidP="004E0CE8">
      <w:pPr>
        <w:jc w:val="both"/>
        <w:rPr>
          <w:rFonts w:ascii="Verdana" w:hAnsi="Verdana"/>
          <w:sz w:val="24"/>
          <w:szCs w:val="24"/>
        </w:rPr>
      </w:pPr>
    </w:p>
    <w:p w14:paraId="2894AD4C" w14:textId="77777777" w:rsidR="004E0CE8" w:rsidRDefault="004E0CE8" w:rsidP="004E0CE8">
      <w:pPr>
        <w:jc w:val="both"/>
        <w:rPr>
          <w:rFonts w:ascii="Verdana" w:hAnsi="Verdana"/>
          <w:sz w:val="24"/>
          <w:szCs w:val="24"/>
        </w:rPr>
      </w:pPr>
    </w:p>
    <w:p w14:paraId="6AC9079C" w14:textId="77777777" w:rsidR="004E0CE8" w:rsidRDefault="004E0CE8" w:rsidP="004E0CE8">
      <w:pPr>
        <w:pStyle w:val="Heading1"/>
        <w:numPr>
          <w:ilvl w:val="0"/>
          <w:numId w:val="0"/>
        </w:numPr>
        <w:ind w:left="432" w:hanging="432"/>
        <w:rPr>
          <w:rFonts w:ascii="Verdana" w:hAnsi="Verdana"/>
        </w:rPr>
      </w:pPr>
      <w:r>
        <w:rPr>
          <w:rFonts w:ascii="Verdana" w:hAnsi="Verdana"/>
        </w:rPr>
        <w:br w:type="page"/>
      </w:r>
    </w:p>
    <w:sdt>
      <w:sdtPr>
        <w:rPr>
          <w:rFonts w:asciiTheme="minorHAnsi" w:eastAsiaTheme="minorHAnsi" w:hAnsiTheme="minorHAnsi" w:cstheme="minorBidi"/>
          <w:color w:val="auto"/>
          <w:sz w:val="22"/>
          <w:szCs w:val="22"/>
        </w:rPr>
        <w:id w:val="-186757876"/>
        <w:docPartObj>
          <w:docPartGallery w:val="Table of Contents"/>
          <w:docPartUnique/>
        </w:docPartObj>
      </w:sdtPr>
      <w:sdtEndPr>
        <w:rPr>
          <w:b/>
          <w:bCs/>
          <w:noProof/>
        </w:rPr>
      </w:sdtEndPr>
      <w:sdtContent>
        <w:p w14:paraId="3D35E50E" w14:textId="77777777" w:rsidR="004E0CE8" w:rsidRDefault="004E0CE8" w:rsidP="004E0CE8">
          <w:pPr>
            <w:pStyle w:val="TOCHeading"/>
          </w:pPr>
          <w:r>
            <w:t>Table of Contents</w:t>
          </w:r>
        </w:p>
        <w:p w14:paraId="57A12DD0" w14:textId="63A79CA2" w:rsidR="004E0CE8" w:rsidRDefault="0059744F" w:rsidP="004E0CE8">
          <w:pPr>
            <w:pStyle w:val="TOC1"/>
            <w:rPr>
              <w:rFonts w:eastAsiaTheme="minorEastAsia"/>
              <w:noProof/>
            </w:rPr>
          </w:pPr>
          <w:r>
            <w:fldChar w:fldCharType="begin"/>
          </w:r>
          <w:r w:rsidR="004E0CE8">
            <w:instrText xml:space="preserve"> TOC \o "1-3" \h \z \u </w:instrText>
          </w:r>
          <w:r>
            <w:fldChar w:fldCharType="separate"/>
          </w:r>
          <w:hyperlink w:anchor="_Toc42106662" w:history="1">
            <w:r w:rsidR="004E0CE8" w:rsidRPr="00A63A61">
              <w:rPr>
                <w:rStyle w:val="Hyperlink"/>
                <w:b/>
                <w:noProof/>
              </w:rPr>
              <w:t>1</w:t>
            </w:r>
            <w:r w:rsidR="004E0CE8">
              <w:rPr>
                <w:rFonts w:eastAsiaTheme="minorEastAsia"/>
                <w:noProof/>
              </w:rPr>
              <w:tab/>
            </w:r>
            <w:r w:rsidR="004E0CE8" w:rsidRPr="00A63A61">
              <w:rPr>
                <w:rStyle w:val="Hyperlink"/>
                <w:b/>
                <w:noProof/>
              </w:rPr>
              <w:t>Policies and actions taken to strengthen the recording, verification and reporting of arrears</w:t>
            </w:r>
            <w:r w:rsidR="004E0CE8">
              <w:rPr>
                <w:noProof/>
                <w:webHidden/>
              </w:rPr>
              <w:tab/>
            </w:r>
            <w:r w:rsidR="00F07DD8">
              <w:rPr>
                <w:noProof/>
                <w:webHidden/>
              </w:rPr>
              <w:t>…………………………………………………………………………………………………………………………………………………..</w:t>
            </w:r>
            <w:r>
              <w:rPr>
                <w:noProof/>
                <w:webHidden/>
              </w:rPr>
              <w:fldChar w:fldCharType="begin"/>
            </w:r>
            <w:r w:rsidR="004E0CE8">
              <w:rPr>
                <w:noProof/>
                <w:webHidden/>
              </w:rPr>
              <w:instrText xml:space="preserve"> PAGEREF _Toc42106662 \h </w:instrText>
            </w:r>
            <w:r>
              <w:rPr>
                <w:noProof/>
                <w:webHidden/>
              </w:rPr>
            </w:r>
            <w:r>
              <w:rPr>
                <w:noProof/>
                <w:webHidden/>
              </w:rPr>
              <w:fldChar w:fldCharType="separate"/>
            </w:r>
            <w:r w:rsidR="00C23297">
              <w:rPr>
                <w:noProof/>
                <w:webHidden/>
              </w:rPr>
              <w:t>7</w:t>
            </w:r>
            <w:r>
              <w:rPr>
                <w:noProof/>
                <w:webHidden/>
              </w:rPr>
              <w:fldChar w:fldCharType="end"/>
            </w:r>
          </w:hyperlink>
        </w:p>
        <w:p w14:paraId="5D677BB2" w14:textId="41940A27" w:rsidR="004E0CE8" w:rsidRDefault="00725918" w:rsidP="004E0CE8">
          <w:pPr>
            <w:pStyle w:val="TOC2"/>
            <w:tabs>
              <w:tab w:val="left" w:pos="880"/>
            </w:tabs>
            <w:rPr>
              <w:rFonts w:eastAsiaTheme="minorEastAsia"/>
              <w:noProof/>
            </w:rPr>
          </w:pPr>
          <w:hyperlink w:anchor="_Toc42106663" w:history="1">
            <w:r w:rsidR="004E0CE8" w:rsidRPr="00A63A61">
              <w:rPr>
                <w:rStyle w:val="Hyperlink"/>
                <w:rFonts w:ascii="Verdana" w:hAnsi="Verdana" w:cs="BerkeleyStd-Book"/>
                <w:noProof/>
              </w:rPr>
              <w:t>1.1</w:t>
            </w:r>
            <w:r w:rsidR="004E0CE8">
              <w:rPr>
                <w:rFonts w:eastAsiaTheme="minorEastAsia"/>
                <w:noProof/>
              </w:rPr>
              <w:tab/>
            </w:r>
            <w:r w:rsidR="004E0CE8" w:rsidRPr="00A63A61">
              <w:rPr>
                <w:rStyle w:val="Hyperlink"/>
                <w:rFonts w:ascii="Verdana" w:hAnsi="Verdana" w:cs="BerkeleyStd-Book"/>
                <w:noProof/>
              </w:rPr>
              <w:t>Organizational/Institutional arrangements established to manage domestic expenditure arrears and oversee the implementation of the ACF</w:t>
            </w:r>
            <w:r w:rsidR="00F07DD8">
              <w:rPr>
                <w:rStyle w:val="Hyperlink"/>
                <w:rFonts w:ascii="Verdana" w:hAnsi="Verdana" w:cs="BerkeleyStd-Book"/>
                <w:noProof/>
              </w:rPr>
              <w:t>………………………….</w:t>
            </w:r>
            <w:r w:rsidR="0059744F">
              <w:rPr>
                <w:noProof/>
                <w:webHidden/>
              </w:rPr>
              <w:fldChar w:fldCharType="begin"/>
            </w:r>
            <w:r w:rsidR="004E0CE8">
              <w:rPr>
                <w:noProof/>
                <w:webHidden/>
              </w:rPr>
              <w:instrText xml:space="preserve"> PAGEREF _Toc42106663 \h </w:instrText>
            </w:r>
            <w:r w:rsidR="0059744F">
              <w:rPr>
                <w:noProof/>
                <w:webHidden/>
              </w:rPr>
            </w:r>
            <w:r w:rsidR="0059744F">
              <w:rPr>
                <w:noProof/>
                <w:webHidden/>
              </w:rPr>
              <w:fldChar w:fldCharType="separate"/>
            </w:r>
            <w:r w:rsidR="00C23297">
              <w:rPr>
                <w:noProof/>
                <w:webHidden/>
              </w:rPr>
              <w:t>7</w:t>
            </w:r>
            <w:r w:rsidR="0059744F">
              <w:rPr>
                <w:noProof/>
                <w:webHidden/>
              </w:rPr>
              <w:fldChar w:fldCharType="end"/>
            </w:r>
          </w:hyperlink>
        </w:p>
        <w:p w14:paraId="66015485" w14:textId="745D93DB" w:rsidR="004E0CE8" w:rsidRDefault="00725918" w:rsidP="004E0CE8">
          <w:pPr>
            <w:pStyle w:val="TOC3"/>
            <w:tabs>
              <w:tab w:val="left" w:pos="1320"/>
              <w:tab w:val="right" w:leader="dot" w:pos="9350"/>
            </w:tabs>
            <w:rPr>
              <w:rFonts w:eastAsiaTheme="minorEastAsia"/>
              <w:noProof/>
            </w:rPr>
          </w:pPr>
          <w:hyperlink w:anchor="_Toc42106664" w:history="1">
            <w:r w:rsidR="004E0CE8" w:rsidRPr="00A63A61">
              <w:rPr>
                <w:rStyle w:val="Hyperlink"/>
                <w:rFonts w:ascii="Verdana" w:hAnsi="Verdana" w:cs="BerkeleyStd-Book"/>
                <w:noProof/>
              </w:rPr>
              <w:t>1.1.1</w:t>
            </w:r>
            <w:r w:rsidR="004E0CE8">
              <w:rPr>
                <w:rFonts w:eastAsiaTheme="minorEastAsia"/>
                <w:noProof/>
              </w:rPr>
              <w:tab/>
            </w:r>
            <w:r w:rsidR="004E0CE8" w:rsidRPr="00A63A61">
              <w:rPr>
                <w:rStyle w:val="Hyperlink"/>
                <w:rFonts w:ascii="Verdana" w:hAnsi="Verdana" w:cs="BerkeleyStd-Book"/>
                <w:noProof/>
              </w:rPr>
              <w:t>Objective and Responsibilities of the arrangement:</w:t>
            </w:r>
            <w:r w:rsidR="004E0CE8">
              <w:rPr>
                <w:noProof/>
                <w:webHidden/>
              </w:rPr>
              <w:tab/>
            </w:r>
            <w:r w:rsidR="0059744F">
              <w:rPr>
                <w:noProof/>
                <w:webHidden/>
              </w:rPr>
              <w:fldChar w:fldCharType="begin"/>
            </w:r>
            <w:r w:rsidR="004E0CE8">
              <w:rPr>
                <w:noProof/>
                <w:webHidden/>
              </w:rPr>
              <w:instrText xml:space="preserve"> PAGEREF _Toc42106664 \h </w:instrText>
            </w:r>
            <w:r w:rsidR="0059744F">
              <w:rPr>
                <w:noProof/>
                <w:webHidden/>
              </w:rPr>
            </w:r>
            <w:r w:rsidR="0059744F">
              <w:rPr>
                <w:noProof/>
                <w:webHidden/>
              </w:rPr>
              <w:fldChar w:fldCharType="separate"/>
            </w:r>
            <w:r w:rsidR="00C23297">
              <w:rPr>
                <w:noProof/>
                <w:webHidden/>
              </w:rPr>
              <w:t>7</w:t>
            </w:r>
            <w:r w:rsidR="0059744F">
              <w:rPr>
                <w:noProof/>
                <w:webHidden/>
              </w:rPr>
              <w:fldChar w:fldCharType="end"/>
            </w:r>
          </w:hyperlink>
        </w:p>
        <w:p w14:paraId="5C1471FE" w14:textId="64E6246A" w:rsidR="004E0CE8" w:rsidRDefault="00725918" w:rsidP="004E0CE8">
          <w:pPr>
            <w:pStyle w:val="TOC3"/>
            <w:tabs>
              <w:tab w:val="left" w:pos="1320"/>
              <w:tab w:val="right" w:leader="dot" w:pos="9350"/>
            </w:tabs>
            <w:rPr>
              <w:rFonts w:eastAsiaTheme="minorEastAsia"/>
              <w:noProof/>
            </w:rPr>
          </w:pPr>
          <w:hyperlink w:anchor="_Toc42106665" w:history="1">
            <w:r w:rsidR="004E0CE8" w:rsidRPr="00A63A61">
              <w:rPr>
                <w:rStyle w:val="Hyperlink"/>
                <w:rFonts w:ascii="Verdana" w:hAnsi="Verdana"/>
                <w:noProof/>
                <w:w w:val="105"/>
              </w:rPr>
              <w:t>1.1.2</w:t>
            </w:r>
            <w:r w:rsidR="004E0CE8">
              <w:rPr>
                <w:rFonts w:eastAsiaTheme="minorEastAsia"/>
                <w:noProof/>
              </w:rPr>
              <w:tab/>
            </w:r>
            <w:r w:rsidR="004E0CE8" w:rsidRPr="00A63A61">
              <w:rPr>
                <w:rStyle w:val="Hyperlink"/>
                <w:rFonts w:ascii="Verdana" w:hAnsi="Verdana"/>
                <w:noProof/>
                <w:w w:val="105"/>
              </w:rPr>
              <w:t>Monitoring and Reporting of the arrangement</w:t>
            </w:r>
            <w:r w:rsidR="004E0CE8">
              <w:rPr>
                <w:noProof/>
                <w:webHidden/>
              </w:rPr>
              <w:tab/>
            </w:r>
            <w:r w:rsidR="0059744F">
              <w:rPr>
                <w:noProof/>
                <w:webHidden/>
              </w:rPr>
              <w:fldChar w:fldCharType="begin"/>
            </w:r>
            <w:r w:rsidR="004E0CE8">
              <w:rPr>
                <w:noProof/>
                <w:webHidden/>
              </w:rPr>
              <w:instrText xml:space="preserve"> PAGEREF _Toc42106665 \h </w:instrText>
            </w:r>
            <w:r w:rsidR="0059744F">
              <w:rPr>
                <w:noProof/>
                <w:webHidden/>
              </w:rPr>
            </w:r>
            <w:r w:rsidR="0059744F">
              <w:rPr>
                <w:noProof/>
                <w:webHidden/>
              </w:rPr>
              <w:fldChar w:fldCharType="separate"/>
            </w:r>
            <w:r w:rsidR="00C23297">
              <w:rPr>
                <w:noProof/>
                <w:webHidden/>
              </w:rPr>
              <w:t>8</w:t>
            </w:r>
            <w:r w:rsidR="0059744F">
              <w:rPr>
                <w:noProof/>
                <w:webHidden/>
              </w:rPr>
              <w:fldChar w:fldCharType="end"/>
            </w:r>
          </w:hyperlink>
        </w:p>
        <w:p w14:paraId="17660AE5" w14:textId="37F4BE45" w:rsidR="004E0CE8" w:rsidRDefault="00725918" w:rsidP="004E0CE8">
          <w:pPr>
            <w:pStyle w:val="TOC3"/>
            <w:tabs>
              <w:tab w:val="left" w:pos="1320"/>
              <w:tab w:val="right" w:leader="dot" w:pos="9350"/>
            </w:tabs>
            <w:rPr>
              <w:rFonts w:eastAsiaTheme="minorEastAsia"/>
              <w:noProof/>
            </w:rPr>
          </w:pPr>
          <w:hyperlink w:anchor="_Toc42106666" w:history="1">
            <w:r w:rsidR="004E0CE8" w:rsidRPr="00A63A61">
              <w:rPr>
                <w:rStyle w:val="Hyperlink"/>
                <w:rFonts w:ascii="Verdana" w:hAnsi="Verdana"/>
                <w:noProof/>
                <w:w w:val="105"/>
              </w:rPr>
              <w:t>1.1.3</w:t>
            </w:r>
            <w:r w:rsidR="004E0CE8">
              <w:rPr>
                <w:rFonts w:eastAsiaTheme="minorEastAsia"/>
                <w:noProof/>
              </w:rPr>
              <w:tab/>
            </w:r>
            <w:r w:rsidR="004E0CE8" w:rsidRPr="00A63A61">
              <w:rPr>
                <w:rStyle w:val="Hyperlink"/>
                <w:rFonts w:ascii="Verdana" w:hAnsi="Verdana"/>
                <w:noProof/>
                <w:w w:val="105"/>
              </w:rPr>
              <w:t>Membership of the Committee</w:t>
            </w:r>
            <w:r w:rsidR="004E0CE8">
              <w:rPr>
                <w:noProof/>
                <w:webHidden/>
              </w:rPr>
              <w:tab/>
            </w:r>
            <w:r w:rsidR="0059744F">
              <w:rPr>
                <w:noProof/>
                <w:webHidden/>
              </w:rPr>
              <w:fldChar w:fldCharType="begin"/>
            </w:r>
            <w:r w:rsidR="004E0CE8">
              <w:rPr>
                <w:noProof/>
                <w:webHidden/>
              </w:rPr>
              <w:instrText xml:space="preserve"> PAGEREF _Toc42106666 \h </w:instrText>
            </w:r>
            <w:r w:rsidR="0059744F">
              <w:rPr>
                <w:noProof/>
                <w:webHidden/>
              </w:rPr>
            </w:r>
            <w:r w:rsidR="0059744F">
              <w:rPr>
                <w:noProof/>
                <w:webHidden/>
              </w:rPr>
              <w:fldChar w:fldCharType="separate"/>
            </w:r>
            <w:r w:rsidR="00C23297">
              <w:rPr>
                <w:noProof/>
                <w:webHidden/>
              </w:rPr>
              <w:t>8</w:t>
            </w:r>
            <w:r w:rsidR="0059744F">
              <w:rPr>
                <w:noProof/>
                <w:webHidden/>
              </w:rPr>
              <w:fldChar w:fldCharType="end"/>
            </w:r>
          </w:hyperlink>
        </w:p>
        <w:p w14:paraId="40BCC311" w14:textId="42F20D8F" w:rsidR="004E0CE8" w:rsidRDefault="00725918" w:rsidP="004E0CE8">
          <w:pPr>
            <w:pStyle w:val="TOC2"/>
            <w:tabs>
              <w:tab w:val="left" w:pos="880"/>
            </w:tabs>
            <w:rPr>
              <w:rFonts w:eastAsiaTheme="minorEastAsia"/>
              <w:noProof/>
            </w:rPr>
          </w:pPr>
          <w:hyperlink w:anchor="_Toc42106667" w:history="1">
            <w:r w:rsidR="004E0CE8" w:rsidRPr="00A63A61">
              <w:rPr>
                <w:rStyle w:val="Hyperlink"/>
                <w:rFonts w:ascii="Verdana" w:hAnsi="Verdana"/>
                <w:noProof/>
                <w:w w:val="105"/>
              </w:rPr>
              <w:t>1.2</w:t>
            </w:r>
            <w:r w:rsidR="004E0CE8">
              <w:rPr>
                <w:rFonts w:eastAsiaTheme="minorEastAsia"/>
                <w:noProof/>
              </w:rPr>
              <w:tab/>
            </w:r>
            <w:r w:rsidR="004E0CE8" w:rsidRPr="00A63A61">
              <w:rPr>
                <w:rStyle w:val="Hyperlink"/>
                <w:rFonts w:ascii="Verdana" w:hAnsi="Verdana"/>
                <w:noProof/>
                <w:w w:val="105"/>
              </w:rPr>
              <w:t>Committee Secretariat</w:t>
            </w:r>
            <w:r w:rsidR="004E0CE8">
              <w:rPr>
                <w:noProof/>
                <w:webHidden/>
              </w:rPr>
              <w:tab/>
            </w:r>
            <w:r w:rsidR="00216704">
              <w:rPr>
                <w:noProof/>
                <w:webHidden/>
              </w:rPr>
              <w:t xml:space="preserve">   ……………………………………………………………………………………………..</w:t>
            </w:r>
            <w:r w:rsidR="0059744F">
              <w:rPr>
                <w:noProof/>
                <w:webHidden/>
              </w:rPr>
              <w:fldChar w:fldCharType="begin"/>
            </w:r>
            <w:r w:rsidR="004E0CE8">
              <w:rPr>
                <w:noProof/>
                <w:webHidden/>
              </w:rPr>
              <w:instrText xml:space="preserve"> PAGEREF _Toc42106667 \h </w:instrText>
            </w:r>
            <w:r w:rsidR="0059744F">
              <w:rPr>
                <w:noProof/>
                <w:webHidden/>
              </w:rPr>
            </w:r>
            <w:r w:rsidR="0059744F">
              <w:rPr>
                <w:noProof/>
                <w:webHidden/>
              </w:rPr>
              <w:fldChar w:fldCharType="separate"/>
            </w:r>
            <w:r w:rsidR="00C23297">
              <w:rPr>
                <w:noProof/>
                <w:webHidden/>
              </w:rPr>
              <w:t>8</w:t>
            </w:r>
            <w:r w:rsidR="0059744F">
              <w:rPr>
                <w:noProof/>
                <w:webHidden/>
              </w:rPr>
              <w:fldChar w:fldCharType="end"/>
            </w:r>
          </w:hyperlink>
        </w:p>
        <w:p w14:paraId="24942EC8" w14:textId="054985FD" w:rsidR="004E0CE8" w:rsidRDefault="00725918" w:rsidP="004E0CE8">
          <w:pPr>
            <w:pStyle w:val="TOC1"/>
            <w:rPr>
              <w:rFonts w:eastAsiaTheme="minorEastAsia"/>
              <w:noProof/>
            </w:rPr>
          </w:pPr>
          <w:hyperlink w:anchor="_Toc42106668" w:history="1">
            <w:r w:rsidR="004E0CE8" w:rsidRPr="00A63A61">
              <w:rPr>
                <w:rStyle w:val="Hyperlink"/>
                <w:b/>
                <w:noProof/>
              </w:rPr>
              <w:t>2</w:t>
            </w:r>
            <w:r w:rsidR="004E0CE8">
              <w:rPr>
                <w:rFonts w:eastAsiaTheme="minorEastAsia"/>
                <w:noProof/>
              </w:rPr>
              <w:tab/>
            </w:r>
            <w:r w:rsidR="004E0CE8" w:rsidRPr="00A63A61">
              <w:rPr>
                <w:rStyle w:val="Hyperlink"/>
                <w:b/>
                <w:noProof/>
              </w:rPr>
              <w:t>Policies and actions taken to reduce the stock of domestic expenditure arrears</w:t>
            </w:r>
            <w:r w:rsidR="00216704">
              <w:rPr>
                <w:rStyle w:val="Hyperlink"/>
                <w:b/>
                <w:noProof/>
              </w:rPr>
              <w:t xml:space="preserve"> </w:t>
            </w:r>
            <w:r w:rsidR="00F07DD8">
              <w:rPr>
                <w:rStyle w:val="Hyperlink"/>
                <w:b/>
                <w:noProof/>
              </w:rPr>
              <w:t>……………………</w:t>
            </w:r>
            <w:r w:rsidR="0059744F">
              <w:rPr>
                <w:noProof/>
                <w:webHidden/>
              </w:rPr>
              <w:fldChar w:fldCharType="begin"/>
            </w:r>
            <w:r w:rsidR="004E0CE8">
              <w:rPr>
                <w:noProof/>
                <w:webHidden/>
              </w:rPr>
              <w:instrText xml:space="preserve"> PAGEREF _Toc42106668 \h </w:instrText>
            </w:r>
            <w:r w:rsidR="0059744F">
              <w:rPr>
                <w:noProof/>
                <w:webHidden/>
              </w:rPr>
            </w:r>
            <w:r w:rsidR="0059744F">
              <w:rPr>
                <w:noProof/>
                <w:webHidden/>
              </w:rPr>
              <w:fldChar w:fldCharType="separate"/>
            </w:r>
            <w:r w:rsidR="00C23297">
              <w:rPr>
                <w:noProof/>
                <w:webHidden/>
              </w:rPr>
              <w:t>9</w:t>
            </w:r>
            <w:r w:rsidR="0059744F">
              <w:rPr>
                <w:noProof/>
                <w:webHidden/>
              </w:rPr>
              <w:fldChar w:fldCharType="end"/>
            </w:r>
          </w:hyperlink>
        </w:p>
        <w:p w14:paraId="63D36CB2" w14:textId="279D6A50" w:rsidR="004E0CE8" w:rsidRDefault="00725918" w:rsidP="004E0CE8">
          <w:pPr>
            <w:pStyle w:val="TOC3"/>
            <w:tabs>
              <w:tab w:val="left" w:pos="1320"/>
              <w:tab w:val="right" w:leader="dot" w:pos="9350"/>
            </w:tabs>
            <w:rPr>
              <w:rFonts w:eastAsiaTheme="minorEastAsia"/>
              <w:noProof/>
            </w:rPr>
          </w:pPr>
          <w:hyperlink w:anchor="_Toc42106669" w:history="1">
            <w:r w:rsidR="004E0CE8" w:rsidRPr="00A63A61">
              <w:rPr>
                <w:rStyle w:val="Hyperlink"/>
                <w:rFonts w:ascii="Verdana" w:hAnsi="Verdana" w:cs="BerkeleyStd-Book"/>
                <w:noProof/>
              </w:rPr>
              <w:t>2.1.1</w:t>
            </w:r>
            <w:r w:rsidR="004E0CE8">
              <w:rPr>
                <w:rFonts w:eastAsiaTheme="minorEastAsia"/>
                <w:noProof/>
              </w:rPr>
              <w:tab/>
            </w:r>
            <w:r w:rsidR="004E0CE8" w:rsidRPr="00A63A61">
              <w:rPr>
                <w:rStyle w:val="Hyperlink"/>
                <w:rFonts w:ascii="Verdana" w:hAnsi="Verdana" w:cs="BerkeleyStd-Book"/>
                <w:noProof/>
              </w:rPr>
              <w:t>Stocktaking and Recording</w:t>
            </w:r>
            <w:r w:rsidR="004E0CE8">
              <w:rPr>
                <w:noProof/>
                <w:webHidden/>
              </w:rPr>
              <w:tab/>
            </w:r>
            <w:r w:rsidR="0059744F">
              <w:rPr>
                <w:noProof/>
                <w:webHidden/>
              </w:rPr>
              <w:fldChar w:fldCharType="begin"/>
            </w:r>
            <w:r w:rsidR="004E0CE8">
              <w:rPr>
                <w:noProof/>
                <w:webHidden/>
              </w:rPr>
              <w:instrText xml:space="preserve"> PAGEREF _Toc42106669 \h </w:instrText>
            </w:r>
            <w:r w:rsidR="0059744F">
              <w:rPr>
                <w:noProof/>
                <w:webHidden/>
              </w:rPr>
            </w:r>
            <w:r w:rsidR="0059744F">
              <w:rPr>
                <w:noProof/>
                <w:webHidden/>
              </w:rPr>
              <w:fldChar w:fldCharType="separate"/>
            </w:r>
            <w:r w:rsidR="00C23297">
              <w:rPr>
                <w:noProof/>
                <w:webHidden/>
              </w:rPr>
              <w:t>9</w:t>
            </w:r>
            <w:r w:rsidR="0059744F">
              <w:rPr>
                <w:noProof/>
                <w:webHidden/>
              </w:rPr>
              <w:fldChar w:fldCharType="end"/>
            </w:r>
          </w:hyperlink>
        </w:p>
        <w:p w14:paraId="40FDD1CA" w14:textId="080A87AB" w:rsidR="004E0CE8" w:rsidRDefault="00725918" w:rsidP="004E0CE8">
          <w:pPr>
            <w:pStyle w:val="TOC3"/>
            <w:tabs>
              <w:tab w:val="left" w:pos="1320"/>
              <w:tab w:val="right" w:leader="dot" w:pos="9350"/>
            </w:tabs>
            <w:rPr>
              <w:rFonts w:eastAsiaTheme="minorEastAsia"/>
              <w:noProof/>
            </w:rPr>
          </w:pPr>
          <w:hyperlink w:anchor="_Toc42106670" w:history="1">
            <w:r w:rsidR="004E0CE8" w:rsidRPr="00A63A61">
              <w:rPr>
                <w:rStyle w:val="Hyperlink"/>
                <w:rFonts w:ascii="Verdana" w:hAnsi="Verdana" w:cs="BerkeleyStd-Book"/>
                <w:noProof/>
              </w:rPr>
              <w:t>2.1.2</w:t>
            </w:r>
            <w:r w:rsidR="004E0CE8">
              <w:rPr>
                <w:rFonts w:eastAsiaTheme="minorEastAsia"/>
                <w:noProof/>
              </w:rPr>
              <w:tab/>
            </w:r>
            <w:r w:rsidR="004E0CE8" w:rsidRPr="00A63A61">
              <w:rPr>
                <w:rStyle w:val="Hyperlink"/>
                <w:rFonts w:ascii="Verdana" w:hAnsi="Verdana" w:cs="BerkeleyStd-Book"/>
                <w:noProof/>
              </w:rPr>
              <w:t>Verification:</w:t>
            </w:r>
            <w:r w:rsidR="004E0CE8">
              <w:rPr>
                <w:noProof/>
                <w:webHidden/>
              </w:rPr>
              <w:tab/>
            </w:r>
            <w:r w:rsidR="0059744F">
              <w:rPr>
                <w:noProof/>
                <w:webHidden/>
              </w:rPr>
              <w:fldChar w:fldCharType="begin"/>
            </w:r>
            <w:r w:rsidR="004E0CE8">
              <w:rPr>
                <w:noProof/>
                <w:webHidden/>
              </w:rPr>
              <w:instrText xml:space="preserve"> PAGEREF _Toc42106670 \h </w:instrText>
            </w:r>
            <w:r w:rsidR="0059744F">
              <w:rPr>
                <w:noProof/>
                <w:webHidden/>
              </w:rPr>
            </w:r>
            <w:r w:rsidR="0059744F">
              <w:rPr>
                <w:noProof/>
                <w:webHidden/>
              </w:rPr>
              <w:fldChar w:fldCharType="separate"/>
            </w:r>
            <w:r w:rsidR="00C23297">
              <w:rPr>
                <w:noProof/>
                <w:webHidden/>
              </w:rPr>
              <w:t>10</w:t>
            </w:r>
            <w:r w:rsidR="0059744F">
              <w:rPr>
                <w:noProof/>
                <w:webHidden/>
              </w:rPr>
              <w:fldChar w:fldCharType="end"/>
            </w:r>
          </w:hyperlink>
        </w:p>
        <w:p w14:paraId="64660627" w14:textId="752EBDD3" w:rsidR="004E0CE8" w:rsidRDefault="00725918" w:rsidP="004E0CE8">
          <w:pPr>
            <w:pStyle w:val="TOC2"/>
            <w:tabs>
              <w:tab w:val="left" w:pos="880"/>
            </w:tabs>
            <w:rPr>
              <w:rFonts w:eastAsiaTheme="minorEastAsia"/>
              <w:noProof/>
            </w:rPr>
          </w:pPr>
          <w:hyperlink w:anchor="_Toc42106671" w:history="1">
            <w:r w:rsidR="004E0CE8" w:rsidRPr="00A63A61">
              <w:rPr>
                <w:rStyle w:val="Hyperlink"/>
                <w:rFonts w:ascii="Verdana" w:hAnsi="Verdana" w:cs="BerkeleyStd-Book"/>
                <w:noProof/>
              </w:rPr>
              <w:t>2.2</w:t>
            </w:r>
            <w:r w:rsidR="004E0CE8">
              <w:rPr>
                <w:rFonts w:eastAsiaTheme="minorEastAsia"/>
                <w:noProof/>
              </w:rPr>
              <w:tab/>
            </w:r>
            <w:r w:rsidR="004E0CE8" w:rsidRPr="00A63A61">
              <w:rPr>
                <w:rStyle w:val="Hyperlink"/>
                <w:rFonts w:ascii="Verdana" w:hAnsi="Verdana" w:cs="BerkeleyStd-Book"/>
                <w:noProof/>
              </w:rPr>
              <w:t>The Arrears Database</w:t>
            </w:r>
            <w:r w:rsidR="00F07DD8">
              <w:rPr>
                <w:rStyle w:val="Hyperlink"/>
                <w:rFonts w:ascii="Verdana" w:hAnsi="Verdana" w:cs="BerkeleyStd-Book"/>
                <w:noProof/>
              </w:rPr>
              <w:t>…………………………………………………………………………………….</w:t>
            </w:r>
            <w:r w:rsidR="0059744F">
              <w:rPr>
                <w:noProof/>
                <w:webHidden/>
              </w:rPr>
              <w:fldChar w:fldCharType="begin"/>
            </w:r>
            <w:r w:rsidR="004E0CE8">
              <w:rPr>
                <w:noProof/>
                <w:webHidden/>
              </w:rPr>
              <w:instrText xml:space="preserve"> PAGEREF _Toc42106671 \h </w:instrText>
            </w:r>
            <w:r w:rsidR="0059744F">
              <w:rPr>
                <w:noProof/>
                <w:webHidden/>
              </w:rPr>
            </w:r>
            <w:r w:rsidR="0059744F">
              <w:rPr>
                <w:noProof/>
                <w:webHidden/>
              </w:rPr>
              <w:fldChar w:fldCharType="separate"/>
            </w:r>
            <w:r w:rsidR="00C23297">
              <w:rPr>
                <w:noProof/>
                <w:webHidden/>
              </w:rPr>
              <w:t>11</w:t>
            </w:r>
            <w:r w:rsidR="0059744F">
              <w:rPr>
                <w:noProof/>
                <w:webHidden/>
              </w:rPr>
              <w:fldChar w:fldCharType="end"/>
            </w:r>
          </w:hyperlink>
        </w:p>
        <w:p w14:paraId="3906E2DB" w14:textId="1C9D1624" w:rsidR="004E0CE8" w:rsidRDefault="00725918" w:rsidP="004E0CE8">
          <w:pPr>
            <w:pStyle w:val="TOC1"/>
            <w:rPr>
              <w:rFonts w:eastAsiaTheme="minorEastAsia"/>
              <w:noProof/>
            </w:rPr>
          </w:pPr>
          <w:hyperlink w:anchor="_Toc42106672" w:history="1">
            <w:r w:rsidR="004E0CE8" w:rsidRPr="00A63A61">
              <w:rPr>
                <w:rStyle w:val="Hyperlink"/>
                <w:b/>
                <w:noProof/>
              </w:rPr>
              <w:t>3</w:t>
            </w:r>
            <w:r w:rsidR="004E0CE8">
              <w:rPr>
                <w:rFonts w:eastAsiaTheme="minorEastAsia"/>
                <w:noProof/>
              </w:rPr>
              <w:tab/>
            </w:r>
            <w:r w:rsidR="004E0CE8" w:rsidRPr="00A63A61">
              <w:rPr>
                <w:rStyle w:val="Hyperlink"/>
                <w:b/>
                <w:noProof/>
              </w:rPr>
              <w:t>Policies and actions taken to reduce the stock of domestic expenditure arrears</w:t>
            </w:r>
            <w:r w:rsidR="00F07DD8">
              <w:rPr>
                <w:noProof/>
                <w:webHidden/>
              </w:rPr>
              <w:t>……………………</w:t>
            </w:r>
            <w:r w:rsidR="0059744F">
              <w:rPr>
                <w:noProof/>
                <w:webHidden/>
              </w:rPr>
              <w:fldChar w:fldCharType="begin"/>
            </w:r>
            <w:r w:rsidR="004E0CE8">
              <w:rPr>
                <w:noProof/>
                <w:webHidden/>
              </w:rPr>
              <w:instrText xml:space="preserve"> PAGEREF _Toc42106672 \h </w:instrText>
            </w:r>
            <w:r w:rsidR="0059744F">
              <w:rPr>
                <w:noProof/>
                <w:webHidden/>
              </w:rPr>
            </w:r>
            <w:r w:rsidR="0059744F">
              <w:rPr>
                <w:noProof/>
                <w:webHidden/>
              </w:rPr>
              <w:fldChar w:fldCharType="separate"/>
            </w:r>
            <w:r w:rsidR="00C23297">
              <w:rPr>
                <w:noProof/>
                <w:webHidden/>
              </w:rPr>
              <w:t>12</w:t>
            </w:r>
            <w:r w:rsidR="0059744F">
              <w:rPr>
                <w:noProof/>
                <w:webHidden/>
              </w:rPr>
              <w:fldChar w:fldCharType="end"/>
            </w:r>
          </w:hyperlink>
        </w:p>
        <w:p w14:paraId="5839B97C" w14:textId="7C51A650" w:rsidR="004E0CE8" w:rsidRDefault="00725918" w:rsidP="004E0CE8">
          <w:pPr>
            <w:pStyle w:val="TOC2"/>
            <w:tabs>
              <w:tab w:val="left" w:pos="880"/>
            </w:tabs>
            <w:rPr>
              <w:rFonts w:eastAsiaTheme="minorEastAsia"/>
              <w:noProof/>
            </w:rPr>
          </w:pPr>
          <w:hyperlink w:anchor="_Toc42106673" w:history="1">
            <w:r w:rsidR="004E0CE8" w:rsidRPr="00A63A61">
              <w:rPr>
                <w:rStyle w:val="Hyperlink"/>
                <w:rFonts w:ascii="Verdana" w:eastAsia="Times New Roman" w:hAnsi="Verdana" w:cs="Times New Roman"/>
                <w:noProof/>
                <w:w w:val="105"/>
              </w:rPr>
              <w:t>3.1</w:t>
            </w:r>
            <w:r w:rsidR="004E0CE8">
              <w:rPr>
                <w:rFonts w:eastAsiaTheme="minorEastAsia"/>
                <w:noProof/>
              </w:rPr>
              <w:tab/>
            </w:r>
            <w:r w:rsidR="004E0CE8" w:rsidRPr="00A63A61">
              <w:rPr>
                <w:rStyle w:val="Hyperlink"/>
                <w:rFonts w:ascii="Verdana" w:eastAsia="Times New Roman" w:hAnsi="Verdana" w:cs="Times New Roman"/>
                <w:noProof/>
                <w:w w:val="105"/>
              </w:rPr>
              <w:t>Measures adopted in this regard include:</w:t>
            </w:r>
            <w:r w:rsidR="00F07DD8">
              <w:rPr>
                <w:rStyle w:val="Hyperlink"/>
                <w:rFonts w:ascii="Verdana" w:eastAsia="Times New Roman" w:hAnsi="Verdana" w:cs="Times New Roman"/>
                <w:noProof/>
                <w:w w:val="105"/>
              </w:rPr>
              <w:t>……………………………………………….</w:t>
            </w:r>
            <w:r w:rsidR="0059744F">
              <w:rPr>
                <w:noProof/>
                <w:webHidden/>
              </w:rPr>
              <w:fldChar w:fldCharType="begin"/>
            </w:r>
            <w:r w:rsidR="004E0CE8">
              <w:rPr>
                <w:noProof/>
                <w:webHidden/>
              </w:rPr>
              <w:instrText xml:space="preserve"> PAGEREF _Toc42106673 \h </w:instrText>
            </w:r>
            <w:r w:rsidR="0059744F">
              <w:rPr>
                <w:noProof/>
                <w:webHidden/>
              </w:rPr>
            </w:r>
            <w:r w:rsidR="0059744F">
              <w:rPr>
                <w:noProof/>
                <w:webHidden/>
              </w:rPr>
              <w:fldChar w:fldCharType="separate"/>
            </w:r>
            <w:r w:rsidR="00C23297">
              <w:rPr>
                <w:noProof/>
                <w:webHidden/>
              </w:rPr>
              <w:t>12</w:t>
            </w:r>
            <w:r w:rsidR="0059744F">
              <w:rPr>
                <w:noProof/>
                <w:webHidden/>
              </w:rPr>
              <w:fldChar w:fldCharType="end"/>
            </w:r>
          </w:hyperlink>
        </w:p>
        <w:p w14:paraId="398DA04A" w14:textId="65E6A6EF" w:rsidR="004E0CE8" w:rsidRDefault="00725918" w:rsidP="004E0CE8">
          <w:pPr>
            <w:pStyle w:val="TOC2"/>
            <w:tabs>
              <w:tab w:val="left" w:pos="880"/>
            </w:tabs>
            <w:rPr>
              <w:rFonts w:eastAsiaTheme="minorEastAsia"/>
              <w:noProof/>
            </w:rPr>
          </w:pPr>
          <w:hyperlink w:anchor="_Toc42106674" w:history="1">
            <w:r w:rsidR="004E0CE8" w:rsidRPr="00A63A61">
              <w:rPr>
                <w:rStyle w:val="Hyperlink"/>
                <w:rFonts w:ascii="Verdana" w:hAnsi="Verdana"/>
                <w:noProof/>
                <w:w w:val="105"/>
              </w:rPr>
              <w:t>3.2</w:t>
            </w:r>
            <w:r w:rsidR="004E0CE8">
              <w:rPr>
                <w:rFonts w:eastAsiaTheme="minorEastAsia"/>
                <w:noProof/>
              </w:rPr>
              <w:tab/>
            </w:r>
            <w:r w:rsidR="004E0CE8" w:rsidRPr="00A63A61">
              <w:rPr>
                <w:rStyle w:val="Hyperlink"/>
                <w:rFonts w:ascii="Verdana" w:hAnsi="Verdana"/>
                <w:noProof/>
                <w:w w:val="105"/>
              </w:rPr>
              <w:t>The policies and actions taken by the State in the past 12 months to clear/settle existing arrears involve:</w:t>
            </w:r>
            <w:r w:rsidR="00F07DD8">
              <w:rPr>
                <w:rStyle w:val="Hyperlink"/>
                <w:rFonts w:ascii="Verdana" w:hAnsi="Verdana"/>
                <w:noProof/>
                <w:w w:val="105"/>
              </w:rPr>
              <w:t>………………………………………………………………..</w:t>
            </w:r>
            <w:r w:rsidR="0059744F">
              <w:rPr>
                <w:noProof/>
                <w:webHidden/>
              </w:rPr>
              <w:fldChar w:fldCharType="begin"/>
            </w:r>
            <w:r w:rsidR="004E0CE8">
              <w:rPr>
                <w:noProof/>
                <w:webHidden/>
              </w:rPr>
              <w:instrText xml:space="preserve"> PAGEREF _Toc42106674 \h </w:instrText>
            </w:r>
            <w:r w:rsidR="0059744F">
              <w:rPr>
                <w:noProof/>
                <w:webHidden/>
              </w:rPr>
            </w:r>
            <w:r w:rsidR="0059744F">
              <w:rPr>
                <w:noProof/>
                <w:webHidden/>
              </w:rPr>
              <w:fldChar w:fldCharType="separate"/>
            </w:r>
            <w:r w:rsidR="00C23297">
              <w:rPr>
                <w:noProof/>
                <w:webHidden/>
              </w:rPr>
              <w:t>13</w:t>
            </w:r>
            <w:r w:rsidR="0059744F">
              <w:rPr>
                <w:noProof/>
                <w:webHidden/>
              </w:rPr>
              <w:fldChar w:fldCharType="end"/>
            </w:r>
          </w:hyperlink>
        </w:p>
        <w:p w14:paraId="094B1359" w14:textId="5D345B35" w:rsidR="004E0CE8" w:rsidRDefault="00725918" w:rsidP="004E0CE8">
          <w:pPr>
            <w:pStyle w:val="TOC3"/>
            <w:tabs>
              <w:tab w:val="left" w:pos="1320"/>
              <w:tab w:val="right" w:leader="dot" w:pos="9350"/>
            </w:tabs>
            <w:rPr>
              <w:rFonts w:eastAsiaTheme="minorEastAsia"/>
              <w:noProof/>
            </w:rPr>
          </w:pPr>
          <w:hyperlink w:anchor="_Toc42106675" w:history="1">
            <w:r w:rsidR="004E0CE8" w:rsidRPr="00A63A61">
              <w:rPr>
                <w:rStyle w:val="Hyperlink"/>
                <w:rFonts w:ascii="Verdana" w:hAnsi="Verdana" w:cs="BerkeleyStd-Book"/>
                <w:noProof/>
              </w:rPr>
              <w:t>3.2.1</w:t>
            </w:r>
            <w:r w:rsidR="004E0CE8">
              <w:rPr>
                <w:rFonts w:eastAsiaTheme="minorEastAsia"/>
                <w:noProof/>
              </w:rPr>
              <w:tab/>
            </w:r>
            <w:r w:rsidR="004E0CE8" w:rsidRPr="00A63A61">
              <w:rPr>
                <w:rStyle w:val="Hyperlink"/>
                <w:rFonts w:ascii="Verdana" w:hAnsi="Verdana" w:cs="BerkeleyStd-Book"/>
                <w:noProof/>
              </w:rPr>
              <w:t>Funding payment of arrears:</w:t>
            </w:r>
            <w:r w:rsidR="004E0CE8">
              <w:rPr>
                <w:noProof/>
                <w:webHidden/>
              </w:rPr>
              <w:tab/>
            </w:r>
            <w:r w:rsidR="0059744F">
              <w:rPr>
                <w:noProof/>
                <w:webHidden/>
              </w:rPr>
              <w:fldChar w:fldCharType="begin"/>
            </w:r>
            <w:r w:rsidR="004E0CE8">
              <w:rPr>
                <w:noProof/>
                <w:webHidden/>
              </w:rPr>
              <w:instrText xml:space="preserve"> PAGEREF _Toc42106675 \h </w:instrText>
            </w:r>
            <w:r w:rsidR="0059744F">
              <w:rPr>
                <w:noProof/>
                <w:webHidden/>
              </w:rPr>
            </w:r>
            <w:r w:rsidR="0059744F">
              <w:rPr>
                <w:noProof/>
                <w:webHidden/>
              </w:rPr>
              <w:fldChar w:fldCharType="separate"/>
            </w:r>
            <w:r w:rsidR="00C23297">
              <w:rPr>
                <w:noProof/>
                <w:webHidden/>
              </w:rPr>
              <w:t>13</w:t>
            </w:r>
            <w:r w:rsidR="0059744F">
              <w:rPr>
                <w:noProof/>
                <w:webHidden/>
              </w:rPr>
              <w:fldChar w:fldCharType="end"/>
            </w:r>
          </w:hyperlink>
        </w:p>
        <w:p w14:paraId="2031F65B" w14:textId="456055FB" w:rsidR="004E0CE8" w:rsidRDefault="00725918" w:rsidP="004E0CE8">
          <w:pPr>
            <w:pStyle w:val="TOC3"/>
            <w:tabs>
              <w:tab w:val="left" w:pos="1320"/>
              <w:tab w:val="right" w:leader="dot" w:pos="9350"/>
            </w:tabs>
            <w:rPr>
              <w:rFonts w:eastAsiaTheme="minorEastAsia"/>
              <w:noProof/>
            </w:rPr>
          </w:pPr>
          <w:hyperlink w:anchor="_Toc42106676" w:history="1">
            <w:r w:rsidR="004E0CE8" w:rsidRPr="00A63A61">
              <w:rPr>
                <w:rStyle w:val="Hyperlink"/>
                <w:rFonts w:ascii="Verdana" w:hAnsi="Verdana" w:cs="BerkeleyStd-Book"/>
                <w:noProof/>
              </w:rPr>
              <w:t>3.2.2</w:t>
            </w:r>
            <w:r w:rsidR="004E0CE8">
              <w:rPr>
                <w:rFonts w:eastAsiaTheme="minorEastAsia"/>
                <w:noProof/>
              </w:rPr>
              <w:tab/>
            </w:r>
            <w:r w:rsidR="004E0CE8" w:rsidRPr="00A63A61">
              <w:rPr>
                <w:rStyle w:val="Hyperlink"/>
                <w:rFonts w:ascii="Verdana" w:hAnsi="Verdana" w:cs="BerkeleyStd-Book"/>
                <w:noProof/>
              </w:rPr>
              <w:t>Settlements</w:t>
            </w:r>
            <w:r w:rsidR="004E0CE8">
              <w:rPr>
                <w:noProof/>
                <w:webHidden/>
              </w:rPr>
              <w:tab/>
            </w:r>
            <w:r w:rsidR="0059744F">
              <w:rPr>
                <w:noProof/>
                <w:webHidden/>
              </w:rPr>
              <w:fldChar w:fldCharType="begin"/>
            </w:r>
            <w:r w:rsidR="004E0CE8">
              <w:rPr>
                <w:noProof/>
                <w:webHidden/>
              </w:rPr>
              <w:instrText xml:space="preserve"> PAGEREF _Toc42106676 \h </w:instrText>
            </w:r>
            <w:r w:rsidR="0059744F">
              <w:rPr>
                <w:noProof/>
                <w:webHidden/>
              </w:rPr>
            </w:r>
            <w:r w:rsidR="0059744F">
              <w:rPr>
                <w:noProof/>
                <w:webHidden/>
              </w:rPr>
              <w:fldChar w:fldCharType="separate"/>
            </w:r>
            <w:r w:rsidR="00C23297">
              <w:rPr>
                <w:noProof/>
                <w:webHidden/>
              </w:rPr>
              <w:t>13</w:t>
            </w:r>
            <w:r w:rsidR="0059744F">
              <w:rPr>
                <w:noProof/>
                <w:webHidden/>
              </w:rPr>
              <w:fldChar w:fldCharType="end"/>
            </w:r>
          </w:hyperlink>
        </w:p>
        <w:p w14:paraId="37C4BD4D" w14:textId="7CEC4A4A" w:rsidR="004E0CE8" w:rsidRDefault="00725918" w:rsidP="004E0CE8">
          <w:pPr>
            <w:pStyle w:val="TOC3"/>
            <w:tabs>
              <w:tab w:val="left" w:pos="1320"/>
              <w:tab w:val="right" w:leader="dot" w:pos="9350"/>
            </w:tabs>
            <w:rPr>
              <w:rFonts w:eastAsiaTheme="minorEastAsia"/>
              <w:noProof/>
            </w:rPr>
          </w:pPr>
          <w:hyperlink w:anchor="_Toc42106677" w:history="1">
            <w:r w:rsidR="004E0CE8" w:rsidRPr="00A63A61">
              <w:rPr>
                <w:rStyle w:val="Hyperlink"/>
                <w:rFonts w:ascii="Verdana" w:hAnsi="Verdana" w:cs="BerkeleyStd-Book"/>
                <w:noProof/>
              </w:rPr>
              <w:t>3.2.3</w:t>
            </w:r>
            <w:r w:rsidR="004E0CE8">
              <w:rPr>
                <w:rFonts w:eastAsiaTheme="minorEastAsia"/>
                <w:noProof/>
              </w:rPr>
              <w:tab/>
            </w:r>
            <w:r w:rsidR="004E0CE8" w:rsidRPr="00A63A61">
              <w:rPr>
                <w:rStyle w:val="Hyperlink"/>
                <w:rFonts w:ascii="Verdana" w:hAnsi="Verdana" w:cs="BerkeleyStd-Book"/>
                <w:noProof/>
              </w:rPr>
              <w:t>Centralization of Payments:</w:t>
            </w:r>
            <w:r w:rsidR="004E0CE8">
              <w:rPr>
                <w:noProof/>
                <w:webHidden/>
              </w:rPr>
              <w:tab/>
            </w:r>
            <w:r w:rsidR="0059744F">
              <w:rPr>
                <w:noProof/>
                <w:webHidden/>
              </w:rPr>
              <w:fldChar w:fldCharType="begin"/>
            </w:r>
            <w:r w:rsidR="004E0CE8">
              <w:rPr>
                <w:noProof/>
                <w:webHidden/>
              </w:rPr>
              <w:instrText xml:space="preserve"> PAGEREF _Toc42106677 \h </w:instrText>
            </w:r>
            <w:r w:rsidR="0059744F">
              <w:rPr>
                <w:noProof/>
                <w:webHidden/>
              </w:rPr>
            </w:r>
            <w:r w:rsidR="0059744F">
              <w:rPr>
                <w:noProof/>
                <w:webHidden/>
              </w:rPr>
              <w:fldChar w:fldCharType="separate"/>
            </w:r>
            <w:r w:rsidR="00C23297">
              <w:rPr>
                <w:noProof/>
                <w:webHidden/>
              </w:rPr>
              <w:t>14</w:t>
            </w:r>
            <w:r w:rsidR="0059744F">
              <w:rPr>
                <w:noProof/>
                <w:webHidden/>
              </w:rPr>
              <w:fldChar w:fldCharType="end"/>
            </w:r>
          </w:hyperlink>
        </w:p>
        <w:p w14:paraId="119F0E50" w14:textId="40C21C70" w:rsidR="004E0CE8" w:rsidRDefault="00725918" w:rsidP="004E0CE8">
          <w:pPr>
            <w:pStyle w:val="TOC3"/>
            <w:tabs>
              <w:tab w:val="left" w:pos="1320"/>
              <w:tab w:val="right" w:leader="dot" w:pos="9350"/>
            </w:tabs>
            <w:rPr>
              <w:rFonts w:eastAsiaTheme="minorEastAsia"/>
              <w:noProof/>
            </w:rPr>
          </w:pPr>
          <w:hyperlink w:anchor="_Toc42106678" w:history="1">
            <w:r w:rsidR="004E0CE8" w:rsidRPr="00A63A61">
              <w:rPr>
                <w:rStyle w:val="Hyperlink"/>
                <w:rFonts w:ascii="Verdana" w:hAnsi="Verdana" w:cs="BerkeleyStd-Book"/>
                <w:noProof/>
              </w:rPr>
              <w:t>3.2.4</w:t>
            </w:r>
            <w:r w:rsidR="004E0CE8">
              <w:rPr>
                <w:rFonts w:eastAsiaTheme="minorEastAsia"/>
                <w:noProof/>
              </w:rPr>
              <w:tab/>
            </w:r>
            <w:r w:rsidR="004E0CE8" w:rsidRPr="00A63A61">
              <w:rPr>
                <w:rStyle w:val="Hyperlink"/>
                <w:rFonts w:ascii="Verdana" w:hAnsi="Verdana" w:cs="BerkeleyStd-Book"/>
                <w:noProof/>
              </w:rPr>
              <w:t>Netting arrangements:</w:t>
            </w:r>
            <w:r w:rsidR="004E0CE8">
              <w:rPr>
                <w:noProof/>
                <w:webHidden/>
              </w:rPr>
              <w:tab/>
            </w:r>
            <w:r w:rsidR="0059744F">
              <w:rPr>
                <w:noProof/>
                <w:webHidden/>
              </w:rPr>
              <w:fldChar w:fldCharType="begin"/>
            </w:r>
            <w:r w:rsidR="004E0CE8">
              <w:rPr>
                <w:noProof/>
                <w:webHidden/>
              </w:rPr>
              <w:instrText xml:space="preserve"> PAGEREF _Toc42106678 \h </w:instrText>
            </w:r>
            <w:r w:rsidR="0059744F">
              <w:rPr>
                <w:noProof/>
                <w:webHidden/>
              </w:rPr>
            </w:r>
            <w:r w:rsidR="0059744F">
              <w:rPr>
                <w:noProof/>
                <w:webHidden/>
              </w:rPr>
              <w:fldChar w:fldCharType="separate"/>
            </w:r>
            <w:r w:rsidR="00C23297">
              <w:rPr>
                <w:noProof/>
                <w:webHidden/>
              </w:rPr>
              <w:t>14</w:t>
            </w:r>
            <w:r w:rsidR="0059744F">
              <w:rPr>
                <w:noProof/>
                <w:webHidden/>
              </w:rPr>
              <w:fldChar w:fldCharType="end"/>
            </w:r>
          </w:hyperlink>
        </w:p>
        <w:p w14:paraId="1DF4D6A6" w14:textId="64361789" w:rsidR="004E0CE8" w:rsidRDefault="00725918" w:rsidP="004E0CE8">
          <w:pPr>
            <w:pStyle w:val="TOC2"/>
            <w:tabs>
              <w:tab w:val="left" w:pos="880"/>
            </w:tabs>
            <w:rPr>
              <w:rFonts w:eastAsiaTheme="minorEastAsia"/>
              <w:noProof/>
            </w:rPr>
          </w:pPr>
          <w:hyperlink w:anchor="_Toc42106679" w:history="1">
            <w:r w:rsidR="004E0CE8" w:rsidRPr="00A63A61">
              <w:rPr>
                <w:rStyle w:val="Hyperlink"/>
                <w:rFonts w:ascii="Verdana" w:hAnsi="Verdana" w:cs="BerkeleyStd-Book"/>
                <w:noProof/>
              </w:rPr>
              <w:t>3.3</w:t>
            </w:r>
            <w:r w:rsidR="004E0CE8">
              <w:rPr>
                <w:rFonts w:eastAsiaTheme="minorEastAsia"/>
                <w:noProof/>
              </w:rPr>
              <w:tab/>
            </w:r>
            <w:r w:rsidR="004E0CE8" w:rsidRPr="00A63A61">
              <w:rPr>
                <w:rStyle w:val="Hyperlink"/>
                <w:rFonts w:ascii="Verdana" w:hAnsi="Verdana" w:cs="BerkeleyStd-Book"/>
                <w:noProof/>
              </w:rPr>
              <w:t>The State’s own assessment on whether the policies and actions taken by the state were consistent with the State’s Arrears Clearance Framework</w:t>
            </w:r>
            <w:r w:rsidR="00F07DD8">
              <w:rPr>
                <w:rStyle w:val="Hyperlink"/>
                <w:rFonts w:ascii="Verdana" w:hAnsi="Verdana" w:cs="BerkeleyStd-Book"/>
                <w:noProof/>
              </w:rPr>
              <w:t>……………</w:t>
            </w:r>
            <w:r w:rsidR="0059744F">
              <w:rPr>
                <w:noProof/>
                <w:webHidden/>
              </w:rPr>
              <w:fldChar w:fldCharType="begin"/>
            </w:r>
            <w:r w:rsidR="004E0CE8">
              <w:rPr>
                <w:noProof/>
                <w:webHidden/>
              </w:rPr>
              <w:instrText xml:space="preserve"> PAGEREF _Toc42106679 \h </w:instrText>
            </w:r>
            <w:r w:rsidR="0059744F">
              <w:rPr>
                <w:noProof/>
                <w:webHidden/>
              </w:rPr>
            </w:r>
            <w:r w:rsidR="0059744F">
              <w:rPr>
                <w:noProof/>
                <w:webHidden/>
              </w:rPr>
              <w:fldChar w:fldCharType="separate"/>
            </w:r>
            <w:r w:rsidR="00C23297">
              <w:rPr>
                <w:noProof/>
                <w:webHidden/>
              </w:rPr>
              <w:t>14</w:t>
            </w:r>
            <w:r w:rsidR="0059744F">
              <w:rPr>
                <w:noProof/>
                <w:webHidden/>
              </w:rPr>
              <w:fldChar w:fldCharType="end"/>
            </w:r>
          </w:hyperlink>
        </w:p>
        <w:p w14:paraId="54DB7200" w14:textId="77777777" w:rsidR="004E0CE8" w:rsidRDefault="0059744F" w:rsidP="004E0CE8">
          <w:r>
            <w:rPr>
              <w:b/>
              <w:bCs/>
              <w:noProof/>
            </w:rPr>
            <w:fldChar w:fldCharType="end"/>
          </w:r>
        </w:p>
      </w:sdtContent>
    </w:sdt>
    <w:p w14:paraId="01B13FB9" w14:textId="77777777" w:rsidR="004E0CE8" w:rsidRDefault="004E0CE8" w:rsidP="004E0CE8">
      <w:pPr>
        <w:pStyle w:val="Heading1"/>
        <w:numPr>
          <w:ilvl w:val="0"/>
          <w:numId w:val="0"/>
        </w:numPr>
        <w:ind w:left="432" w:hanging="432"/>
        <w:rPr>
          <w:rFonts w:ascii="Verdana" w:hAnsi="Verdana"/>
        </w:rPr>
      </w:pPr>
    </w:p>
    <w:p w14:paraId="07E647E5" w14:textId="77777777" w:rsidR="004E0CE8" w:rsidRDefault="004E0CE8" w:rsidP="004E0CE8"/>
    <w:p w14:paraId="2860CBB3" w14:textId="77777777" w:rsidR="004E0CE8" w:rsidRDefault="004E0CE8" w:rsidP="004E0CE8">
      <w:pPr>
        <w:spacing w:after="160" w:line="259" w:lineRule="auto"/>
      </w:pPr>
      <w:r>
        <w:br w:type="page"/>
      </w:r>
    </w:p>
    <w:p w14:paraId="247362A5" w14:textId="77777777" w:rsidR="004E0CE8" w:rsidRPr="00AC467B" w:rsidRDefault="004E0CE8" w:rsidP="004E0CE8">
      <w:pPr>
        <w:jc w:val="both"/>
        <w:rPr>
          <w:rFonts w:ascii="Verdana" w:hAnsi="Verdana" w:cs="BerkeleyStd-Book"/>
          <w:b/>
        </w:rPr>
      </w:pPr>
      <w:r w:rsidRPr="00AC467B">
        <w:rPr>
          <w:rFonts w:ascii="Verdana" w:hAnsi="Verdana" w:cs="BerkeleyStd-Book"/>
          <w:b/>
        </w:rPr>
        <w:lastRenderedPageBreak/>
        <w:t>The State Arrears Reporting, Verification and Clearance Report (SARVCR)</w:t>
      </w:r>
    </w:p>
    <w:p w14:paraId="799C0940" w14:textId="77777777" w:rsidR="004E0CE8" w:rsidRPr="00210490" w:rsidRDefault="004E0CE8" w:rsidP="004E0CE8">
      <w:pPr>
        <w:jc w:val="both"/>
        <w:rPr>
          <w:rFonts w:ascii="Verdana" w:hAnsi="Verdana" w:cs="BerkeleyStd-Book"/>
          <w:b/>
          <w:sz w:val="24"/>
          <w:szCs w:val="24"/>
        </w:rPr>
      </w:pPr>
      <w:r w:rsidRPr="00210490">
        <w:rPr>
          <w:rFonts w:ascii="Verdana" w:hAnsi="Verdana" w:cs="BerkeleyStd-Book"/>
          <w:b/>
          <w:sz w:val="24"/>
          <w:szCs w:val="24"/>
        </w:rPr>
        <w:t>Introduction</w:t>
      </w:r>
    </w:p>
    <w:p w14:paraId="721BD25F" w14:textId="77777777" w:rsidR="004E0CE8" w:rsidRPr="00210490" w:rsidRDefault="004E0CE8" w:rsidP="004E0CE8">
      <w:pPr>
        <w:jc w:val="both"/>
        <w:rPr>
          <w:rFonts w:ascii="Verdana" w:hAnsi="Verdana" w:cs="BerkeleyStd-Book"/>
          <w:sz w:val="24"/>
          <w:szCs w:val="24"/>
        </w:rPr>
      </w:pPr>
      <w:r w:rsidRPr="00210490">
        <w:rPr>
          <w:rFonts w:ascii="Verdana" w:hAnsi="Verdana" w:cs="BerkeleyStd-Book"/>
          <w:sz w:val="24"/>
          <w:szCs w:val="24"/>
        </w:rPr>
        <w:t xml:space="preserve">This State Arrears Reporting, Verification and Clearance Report summarize the activities and outputs of </w:t>
      </w:r>
      <w:r>
        <w:rPr>
          <w:rFonts w:ascii="Verdana" w:hAnsi="Verdana" w:cs="BerkeleyStd-Book"/>
          <w:sz w:val="24"/>
          <w:szCs w:val="24"/>
        </w:rPr>
        <w:t>Niger</w:t>
      </w:r>
      <w:r w:rsidRPr="00210490">
        <w:rPr>
          <w:rFonts w:ascii="Verdana" w:hAnsi="Verdana" w:cs="BerkeleyStd-Book"/>
          <w:sz w:val="24"/>
          <w:szCs w:val="24"/>
        </w:rPr>
        <w:t xml:space="preserve"> State in managing domestic expenditure arrears. It contains the following information among others</w:t>
      </w:r>
    </w:p>
    <w:p w14:paraId="30628152" w14:textId="77777777" w:rsidR="004E0CE8" w:rsidRPr="00210490" w:rsidRDefault="004E0CE8" w:rsidP="004E0CE8">
      <w:pPr>
        <w:pStyle w:val="ListParagraph"/>
        <w:numPr>
          <w:ilvl w:val="0"/>
          <w:numId w:val="35"/>
        </w:numPr>
        <w:jc w:val="both"/>
        <w:rPr>
          <w:rFonts w:ascii="Verdana" w:hAnsi="Verdana" w:cs="BerkeleyStd-Book"/>
          <w:sz w:val="24"/>
          <w:szCs w:val="24"/>
        </w:rPr>
      </w:pPr>
      <w:r>
        <w:rPr>
          <w:rFonts w:ascii="Verdana" w:hAnsi="Verdana" w:cs="BerkeleyStd-Book"/>
          <w:sz w:val="24"/>
          <w:szCs w:val="24"/>
        </w:rPr>
        <w:t>T</w:t>
      </w:r>
      <w:r w:rsidRPr="00210490">
        <w:rPr>
          <w:rFonts w:ascii="Verdana" w:hAnsi="Verdana" w:cs="BerkeleyStd-Book"/>
          <w:sz w:val="24"/>
          <w:szCs w:val="24"/>
        </w:rPr>
        <w:t xml:space="preserve">he total stock of domestic expenditure arrears at the end of each year as recorded in their internal domestic expenditure arrears database; </w:t>
      </w:r>
    </w:p>
    <w:p w14:paraId="4E07F58A" w14:textId="77777777" w:rsidR="004E0CE8" w:rsidRPr="00210490" w:rsidRDefault="004E0CE8" w:rsidP="004E0CE8">
      <w:pPr>
        <w:pStyle w:val="ListParagraph"/>
        <w:numPr>
          <w:ilvl w:val="0"/>
          <w:numId w:val="35"/>
        </w:numPr>
        <w:jc w:val="both"/>
        <w:rPr>
          <w:rFonts w:ascii="Verdana" w:hAnsi="Verdana" w:cs="BerkeleyStd-Book"/>
          <w:sz w:val="24"/>
          <w:szCs w:val="24"/>
        </w:rPr>
      </w:pPr>
      <w:r>
        <w:rPr>
          <w:rFonts w:ascii="Verdana" w:hAnsi="Verdana" w:cs="BerkeleyStd-Book"/>
          <w:sz w:val="24"/>
          <w:szCs w:val="24"/>
        </w:rPr>
        <w:t>T</w:t>
      </w:r>
      <w:r w:rsidRPr="00210490">
        <w:rPr>
          <w:rFonts w:ascii="Verdana" w:hAnsi="Verdana" w:cs="BerkeleyStd-Book"/>
          <w:sz w:val="24"/>
          <w:szCs w:val="24"/>
        </w:rPr>
        <w:t>he policies and actions taken to verify arrears, including the verification process triggered by individual contractors who submitted online queries to communicate the non-reporting of their claims to the State Ministry of Finance;</w:t>
      </w:r>
    </w:p>
    <w:p w14:paraId="2263854D" w14:textId="77777777" w:rsidR="004E0CE8" w:rsidRPr="00210490" w:rsidRDefault="004E0CE8" w:rsidP="004E0CE8">
      <w:pPr>
        <w:pStyle w:val="ListParagraph"/>
        <w:numPr>
          <w:ilvl w:val="0"/>
          <w:numId w:val="35"/>
        </w:numPr>
        <w:jc w:val="both"/>
        <w:rPr>
          <w:rFonts w:ascii="Verdana" w:hAnsi="Verdana" w:cs="BerkeleyStd-Book"/>
          <w:sz w:val="24"/>
          <w:szCs w:val="24"/>
        </w:rPr>
      </w:pPr>
      <w:r>
        <w:rPr>
          <w:rFonts w:ascii="Verdana" w:hAnsi="Verdana" w:cs="BerkeleyStd-Book"/>
          <w:sz w:val="24"/>
          <w:szCs w:val="24"/>
        </w:rPr>
        <w:t>T</w:t>
      </w:r>
      <w:r w:rsidRPr="00210490">
        <w:rPr>
          <w:rFonts w:ascii="Verdana" w:hAnsi="Verdana" w:cs="BerkeleyStd-Book"/>
          <w:sz w:val="24"/>
          <w:szCs w:val="24"/>
        </w:rPr>
        <w:t>he policies and actions taken to settle arrears in the past year, including explanations on their consistency with the state's arrears clearance framework;</w:t>
      </w:r>
    </w:p>
    <w:p w14:paraId="5EFDB077" w14:textId="77777777" w:rsidR="004E0CE8" w:rsidRPr="00210490" w:rsidRDefault="004E0CE8" w:rsidP="004E0CE8">
      <w:pPr>
        <w:pStyle w:val="ListParagraph"/>
        <w:numPr>
          <w:ilvl w:val="0"/>
          <w:numId w:val="35"/>
        </w:numPr>
        <w:jc w:val="both"/>
        <w:rPr>
          <w:rFonts w:ascii="Verdana" w:hAnsi="Verdana" w:cs="BerkeleyStd-Book"/>
          <w:sz w:val="24"/>
          <w:szCs w:val="24"/>
        </w:rPr>
      </w:pPr>
      <w:r>
        <w:rPr>
          <w:rFonts w:ascii="Verdana" w:hAnsi="Verdana" w:cs="BerkeleyStd-Book"/>
          <w:sz w:val="24"/>
          <w:szCs w:val="24"/>
        </w:rPr>
        <w:t>T</w:t>
      </w:r>
      <w:r w:rsidRPr="00210490">
        <w:rPr>
          <w:rFonts w:ascii="Verdana" w:hAnsi="Verdana" w:cs="BerkeleyStd-Book"/>
          <w:sz w:val="24"/>
          <w:szCs w:val="24"/>
        </w:rPr>
        <w:t xml:space="preserve">he policies and actions taken to prevent the occurrence of new arrears in the past year </w:t>
      </w:r>
    </w:p>
    <w:p w14:paraId="4567A8BC" w14:textId="77777777" w:rsidR="004E0CE8" w:rsidRPr="00210490" w:rsidRDefault="004E0CE8" w:rsidP="004E0CE8">
      <w:pPr>
        <w:pStyle w:val="ListParagraph"/>
        <w:numPr>
          <w:ilvl w:val="0"/>
          <w:numId w:val="35"/>
        </w:numPr>
        <w:jc w:val="both"/>
        <w:rPr>
          <w:rFonts w:ascii="Verdana" w:hAnsi="Verdana" w:cs="BerkeleyStd-Book"/>
          <w:sz w:val="24"/>
          <w:szCs w:val="24"/>
        </w:rPr>
      </w:pPr>
      <w:r>
        <w:rPr>
          <w:rFonts w:ascii="Verdana" w:hAnsi="Verdana" w:cs="BerkeleyStd-Book"/>
          <w:sz w:val="24"/>
          <w:szCs w:val="24"/>
        </w:rPr>
        <w:t>T</w:t>
      </w:r>
      <w:r w:rsidRPr="00210490">
        <w:rPr>
          <w:rFonts w:ascii="Verdana" w:hAnsi="Verdana" w:cs="BerkeleyStd-Book"/>
          <w:sz w:val="24"/>
          <w:szCs w:val="24"/>
        </w:rPr>
        <w:t>he establishment of a link to the electronic files showing evidence of the internal domestic expenditure arrears database; and also</w:t>
      </w:r>
    </w:p>
    <w:p w14:paraId="34C11687" w14:textId="77777777" w:rsidR="004E0CE8" w:rsidRDefault="004E0CE8" w:rsidP="004E0CE8">
      <w:pPr>
        <w:pStyle w:val="ListParagraph"/>
        <w:numPr>
          <w:ilvl w:val="0"/>
          <w:numId w:val="35"/>
        </w:numPr>
        <w:jc w:val="both"/>
        <w:rPr>
          <w:rFonts w:ascii="Verdana" w:hAnsi="Verdana" w:cs="BerkeleyStd-Book"/>
          <w:sz w:val="24"/>
          <w:szCs w:val="24"/>
        </w:rPr>
      </w:pPr>
      <w:r>
        <w:rPr>
          <w:rFonts w:ascii="Verdana" w:hAnsi="Verdana" w:cs="BerkeleyStd-Book"/>
          <w:sz w:val="24"/>
          <w:szCs w:val="24"/>
        </w:rPr>
        <w:t>S</w:t>
      </w:r>
      <w:r w:rsidRPr="00210490">
        <w:rPr>
          <w:rFonts w:ascii="Verdana" w:hAnsi="Verdana" w:cs="BerkeleyStd-Book"/>
          <w:sz w:val="24"/>
          <w:szCs w:val="24"/>
        </w:rPr>
        <w:t>etting up an electronic link to the online publicly-accessible domestic expenditure arrears database</w:t>
      </w:r>
    </w:p>
    <w:p w14:paraId="6E8A17E6" w14:textId="77777777" w:rsidR="004E0CE8" w:rsidRDefault="004E0CE8" w:rsidP="004E0CE8">
      <w:pPr>
        <w:jc w:val="both"/>
        <w:rPr>
          <w:rFonts w:ascii="Verdana" w:hAnsi="Verdana" w:cs="BerkeleyStd-Book"/>
          <w:sz w:val="24"/>
          <w:szCs w:val="24"/>
        </w:rPr>
      </w:pPr>
    </w:p>
    <w:p w14:paraId="42C3D11C" w14:textId="77777777" w:rsidR="004E0CE8" w:rsidRDefault="004E0CE8" w:rsidP="004E0CE8">
      <w:pPr>
        <w:jc w:val="both"/>
        <w:rPr>
          <w:rFonts w:ascii="Verdana" w:hAnsi="Verdana" w:cs="BerkeleyStd-Book"/>
          <w:sz w:val="24"/>
          <w:szCs w:val="24"/>
        </w:rPr>
      </w:pPr>
    </w:p>
    <w:p w14:paraId="6D39F111" w14:textId="77777777" w:rsidR="004E0CE8" w:rsidRDefault="004E0CE8" w:rsidP="004E0CE8">
      <w:pPr>
        <w:jc w:val="both"/>
        <w:rPr>
          <w:rFonts w:ascii="Verdana" w:hAnsi="Verdana" w:cs="BerkeleyStd-Book"/>
          <w:sz w:val="24"/>
          <w:szCs w:val="24"/>
        </w:rPr>
      </w:pPr>
    </w:p>
    <w:p w14:paraId="62E20778" w14:textId="77777777" w:rsidR="004E0CE8" w:rsidRDefault="004E0CE8" w:rsidP="004E0CE8">
      <w:pPr>
        <w:jc w:val="both"/>
        <w:rPr>
          <w:rFonts w:ascii="Verdana" w:hAnsi="Verdana" w:cs="BerkeleyStd-Book"/>
          <w:sz w:val="24"/>
          <w:szCs w:val="24"/>
        </w:rPr>
      </w:pPr>
    </w:p>
    <w:p w14:paraId="14456ED2" w14:textId="77777777" w:rsidR="004E0CE8" w:rsidRDefault="004E0CE8" w:rsidP="004E0CE8">
      <w:pPr>
        <w:jc w:val="both"/>
        <w:rPr>
          <w:rFonts w:ascii="Verdana" w:hAnsi="Verdana" w:cs="BerkeleyStd-Book"/>
          <w:sz w:val="24"/>
          <w:szCs w:val="24"/>
        </w:rPr>
      </w:pPr>
    </w:p>
    <w:p w14:paraId="46B93B2A" w14:textId="77777777" w:rsidR="004E0CE8" w:rsidRDefault="004E0CE8" w:rsidP="004E0CE8">
      <w:pPr>
        <w:jc w:val="both"/>
        <w:rPr>
          <w:rFonts w:ascii="Verdana" w:hAnsi="Verdana" w:cs="BerkeleyStd-Book"/>
          <w:sz w:val="24"/>
          <w:szCs w:val="24"/>
        </w:rPr>
      </w:pPr>
    </w:p>
    <w:p w14:paraId="4B1FA208" w14:textId="77777777" w:rsidR="004E0CE8" w:rsidRDefault="004E0CE8" w:rsidP="004E0CE8">
      <w:pPr>
        <w:jc w:val="both"/>
        <w:rPr>
          <w:rFonts w:ascii="Verdana" w:hAnsi="Verdana" w:cs="BerkeleyStd-Book"/>
          <w:sz w:val="24"/>
          <w:szCs w:val="24"/>
        </w:rPr>
      </w:pPr>
    </w:p>
    <w:p w14:paraId="1797FCB4" w14:textId="77777777" w:rsidR="004E0CE8" w:rsidRDefault="004E0CE8" w:rsidP="004E0CE8">
      <w:pPr>
        <w:jc w:val="both"/>
        <w:rPr>
          <w:rFonts w:ascii="Verdana" w:hAnsi="Verdana" w:cs="BerkeleyStd-Book"/>
          <w:sz w:val="24"/>
          <w:szCs w:val="24"/>
        </w:rPr>
      </w:pPr>
    </w:p>
    <w:p w14:paraId="3CC6392B" w14:textId="77777777" w:rsidR="004E0CE8" w:rsidRDefault="004E0CE8" w:rsidP="004E0CE8">
      <w:pPr>
        <w:jc w:val="both"/>
        <w:rPr>
          <w:rFonts w:ascii="Verdana" w:hAnsi="Verdana" w:cs="BerkeleyStd-Book"/>
          <w:sz w:val="24"/>
          <w:szCs w:val="24"/>
        </w:rPr>
      </w:pPr>
    </w:p>
    <w:p w14:paraId="1B8BEDCE" w14:textId="77777777" w:rsidR="004E0CE8" w:rsidRDefault="004E0CE8" w:rsidP="004E0CE8">
      <w:pPr>
        <w:jc w:val="both"/>
        <w:rPr>
          <w:rFonts w:ascii="Verdana" w:hAnsi="Verdana" w:cs="BerkeleyStd-Book"/>
          <w:sz w:val="24"/>
          <w:szCs w:val="24"/>
        </w:rPr>
      </w:pPr>
    </w:p>
    <w:p w14:paraId="622EC0BD" w14:textId="77777777" w:rsidR="004E0CE8" w:rsidRPr="00AC467B" w:rsidRDefault="004E0CE8" w:rsidP="004E0CE8">
      <w:pPr>
        <w:jc w:val="both"/>
        <w:rPr>
          <w:rFonts w:ascii="Verdana" w:hAnsi="Verdana" w:cs="BerkeleyStd-Book"/>
          <w:b/>
          <w:sz w:val="24"/>
          <w:szCs w:val="24"/>
        </w:rPr>
      </w:pPr>
      <w:r w:rsidRPr="00AC467B">
        <w:rPr>
          <w:rFonts w:ascii="Verdana" w:hAnsi="Verdana" w:cs="BerkeleyStd-Book"/>
          <w:b/>
          <w:sz w:val="24"/>
          <w:szCs w:val="24"/>
        </w:rPr>
        <w:lastRenderedPageBreak/>
        <w:t>Report Preparation and Responsibility</w:t>
      </w:r>
      <w:r>
        <w:rPr>
          <w:rFonts w:ascii="Verdana" w:hAnsi="Verdana" w:cs="BerkeleyStd-Book"/>
          <w:b/>
          <w:sz w:val="24"/>
          <w:szCs w:val="24"/>
        </w:rPr>
        <w:t>:</w:t>
      </w:r>
    </w:p>
    <w:p w14:paraId="36A508BF" w14:textId="77777777" w:rsidR="004E0CE8" w:rsidRDefault="004E0CE8" w:rsidP="004E0CE8">
      <w:pPr>
        <w:jc w:val="both"/>
        <w:rPr>
          <w:rFonts w:ascii="Verdana" w:hAnsi="Verdana" w:cs="BerkeleyStd-Book"/>
          <w:sz w:val="24"/>
          <w:szCs w:val="24"/>
        </w:rPr>
      </w:pPr>
      <w:r>
        <w:rPr>
          <w:rFonts w:ascii="Verdana" w:hAnsi="Verdana" w:cs="BerkeleyStd-Book"/>
          <w:sz w:val="24"/>
          <w:szCs w:val="24"/>
        </w:rPr>
        <w:t>This report is prepared by:</w:t>
      </w:r>
      <w:r w:rsidRPr="00210490">
        <w:rPr>
          <w:rFonts w:ascii="Verdana" w:hAnsi="Verdana" w:cs="BerkeleyStd-Book"/>
          <w:sz w:val="24"/>
          <w:szCs w:val="24"/>
        </w:rPr>
        <w:t xml:space="preserve"> </w:t>
      </w:r>
    </w:p>
    <w:p w14:paraId="744D6B6A" w14:textId="24CC9EFE" w:rsidR="004E0CE8" w:rsidRDefault="004E0CE8" w:rsidP="004E0CE8">
      <w:pPr>
        <w:jc w:val="both"/>
        <w:rPr>
          <w:rFonts w:ascii="Verdana" w:hAnsi="Verdana" w:cs="BerkeleyStd-Book"/>
          <w:sz w:val="24"/>
          <w:szCs w:val="24"/>
        </w:rPr>
      </w:pPr>
      <w:r w:rsidRPr="00210490">
        <w:rPr>
          <w:rFonts w:ascii="Verdana" w:hAnsi="Verdana" w:cs="BerkeleyStd-Book"/>
          <w:sz w:val="24"/>
          <w:szCs w:val="24"/>
        </w:rPr>
        <w:t xml:space="preserve">Director, Debt Management </w:t>
      </w:r>
      <w:r w:rsidR="0035084C">
        <w:rPr>
          <w:rFonts w:ascii="Verdana" w:hAnsi="Verdana" w:cs="BerkeleyStd-Book"/>
          <w:sz w:val="24"/>
          <w:szCs w:val="24"/>
        </w:rPr>
        <w:t>Bureau</w:t>
      </w:r>
      <w:r w:rsidRPr="00210490">
        <w:rPr>
          <w:rFonts w:ascii="Verdana" w:hAnsi="Verdana" w:cs="BerkeleyStd-Book"/>
          <w:sz w:val="24"/>
          <w:szCs w:val="24"/>
        </w:rPr>
        <w:t>, with the following</w:t>
      </w:r>
      <w:r>
        <w:rPr>
          <w:rFonts w:ascii="Verdana" w:hAnsi="Verdana" w:cs="BerkeleyStd-Book"/>
          <w:sz w:val="24"/>
          <w:szCs w:val="24"/>
        </w:rPr>
        <w:t>:</w:t>
      </w:r>
      <w:r w:rsidRPr="00210490">
        <w:rPr>
          <w:rFonts w:ascii="Verdana" w:hAnsi="Verdana" w:cs="BerkeleyStd-Book"/>
          <w:sz w:val="24"/>
          <w:szCs w:val="24"/>
        </w:rPr>
        <w:t xml:space="preserve"> </w:t>
      </w:r>
    </w:p>
    <w:p w14:paraId="591EAE27" w14:textId="77777777" w:rsidR="004E0CE8" w:rsidRDefault="004E0CE8" w:rsidP="004E0CE8">
      <w:pPr>
        <w:jc w:val="both"/>
        <w:rPr>
          <w:rFonts w:ascii="Verdana" w:hAnsi="Verdana" w:cs="BerkeleyStd-Book"/>
          <w:sz w:val="24"/>
          <w:szCs w:val="24"/>
        </w:rPr>
      </w:pPr>
      <w:r w:rsidRPr="00210490">
        <w:rPr>
          <w:rFonts w:ascii="Verdana" w:hAnsi="Verdana" w:cs="BerkeleyStd-Book"/>
          <w:sz w:val="24"/>
          <w:szCs w:val="24"/>
        </w:rPr>
        <w:t>Phone</w:t>
      </w:r>
      <w:r>
        <w:rPr>
          <w:rFonts w:ascii="Verdana" w:hAnsi="Verdana" w:cs="BerkeleyStd-Book"/>
          <w:sz w:val="24"/>
          <w:szCs w:val="24"/>
        </w:rPr>
        <w:t xml:space="preserve"> number __________________</w:t>
      </w:r>
    </w:p>
    <w:p w14:paraId="090BF6B2" w14:textId="77777777" w:rsidR="004E0CE8" w:rsidRPr="00210490" w:rsidRDefault="004E0CE8" w:rsidP="004E0CE8">
      <w:pPr>
        <w:jc w:val="both"/>
        <w:rPr>
          <w:rFonts w:ascii="Verdana" w:hAnsi="Verdana" w:cs="BerkeleyStd-Book"/>
          <w:sz w:val="24"/>
          <w:szCs w:val="24"/>
        </w:rPr>
      </w:pPr>
      <w:r w:rsidRPr="00210490">
        <w:rPr>
          <w:rFonts w:ascii="Verdana" w:hAnsi="Verdana" w:cs="BerkeleyStd-Book"/>
          <w:sz w:val="24"/>
          <w:szCs w:val="24"/>
        </w:rPr>
        <w:t>Email address__________________________</w:t>
      </w:r>
    </w:p>
    <w:p w14:paraId="2B03CD0D" w14:textId="77777777" w:rsidR="004E0CE8" w:rsidRPr="004E0CE8" w:rsidRDefault="004E0CE8" w:rsidP="004E0CE8">
      <w:pPr>
        <w:jc w:val="both"/>
        <w:rPr>
          <w:rFonts w:ascii="Verdana" w:hAnsi="Verdana" w:cs="BerkeleyStd-Book"/>
          <w:b/>
          <w:sz w:val="24"/>
          <w:szCs w:val="24"/>
        </w:rPr>
      </w:pPr>
      <w:r w:rsidRPr="004E0CE8">
        <w:rPr>
          <w:rFonts w:ascii="Verdana" w:hAnsi="Verdana" w:cs="BerkeleyStd-Book"/>
          <w:b/>
          <w:sz w:val="24"/>
          <w:szCs w:val="24"/>
        </w:rPr>
        <w:t>Summary of Niger State’s Progress towards the achievement of the requirements of SFTAS DLI #8.</w:t>
      </w:r>
    </w:p>
    <w:p w14:paraId="4BDE4304" w14:textId="77777777" w:rsidR="004E0CE8" w:rsidRDefault="004E0CE8" w:rsidP="004E0CE8">
      <w:pPr>
        <w:jc w:val="both"/>
        <w:rPr>
          <w:rFonts w:ascii="Verdana" w:hAnsi="Verdana" w:cs="BerkeleyStd-Book"/>
          <w:sz w:val="24"/>
          <w:szCs w:val="24"/>
        </w:rPr>
      </w:pPr>
      <w:r w:rsidRPr="00210490">
        <w:rPr>
          <w:rFonts w:ascii="Verdana" w:hAnsi="Verdana" w:cs="BerkeleyStd-Book"/>
          <w:sz w:val="24"/>
          <w:szCs w:val="24"/>
        </w:rPr>
        <w:t xml:space="preserve">The progress made by </w:t>
      </w:r>
      <w:r>
        <w:rPr>
          <w:rFonts w:ascii="Verdana" w:hAnsi="Verdana" w:cs="BerkeleyStd-Book"/>
          <w:sz w:val="24"/>
          <w:szCs w:val="24"/>
        </w:rPr>
        <w:t>Niger</w:t>
      </w:r>
      <w:r w:rsidRPr="00210490">
        <w:rPr>
          <w:rFonts w:ascii="Verdana" w:hAnsi="Verdana" w:cs="BerkeleyStd-Book"/>
          <w:sz w:val="24"/>
          <w:szCs w:val="24"/>
        </w:rPr>
        <w:t xml:space="preserve"> State towards the achievement of each of the requirements of SFTAS DLI #8 highlighting successes and challenges </w:t>
      </w:r>
      <w:r>
        <w:rPr>
          <w:rFonts w:ascii="Verdana" w:hAnsi="Verdana" w:cs="BerkeleyStd-Book"/>
          <w:sz w:val="24"/>
          <w:szCs w:val="24"/>
        </w:rPr>
        <w:t>has</w:t>
      </w:r>
      <w:r w:rsidRPr="00210490">
        <w:rPr>
          <w:rFonts w:ascii="Verdana" w:hAnsi="Verdana" w:cs="BerkeleyStd-Book"/>
          <w:sz w:val="24"/>
          <w:szCs w:val="24"/>
        </w:rPr>
        <w:t xml:space="preserve"> be</w:t>
      </w:r>
      <w:r>
        <w:rPr>
          <w:rFonts w:ascii="Verdana" w:hAnsi="Verdana" w:cs="BerkeleyStd-Book"/>
          <w:sz w:val="24"/>
          <w:szCs w:val="24"/>
        </w:rPr>
        <w:t>en</w:t>
      </w:r>
      <w:r w:rsidRPr="00210490">
        <w:rPr>
          <w:rFonts w:ascii="Verdana" w:hAnsi="Verdana" w:cs="BerkeleyStd-Book"/>
          <w:sz w:val="24"/>
          <w:szCs w:val="24"/>
        </w:rPr>
        <w:t xml:space="preserve"> summarized in the following table:</w:t>
      </w:r>
    </w:p>
    <w:tbl>
      <w:tblPr>
        <w:tblW w:w="5096" w:type="pct"/>
        <w:tblLook w:val="04A0" w:firstRow="1" w:lastRow="0" w:firstColumn="1" w:lastColumn="0" w:noHBand="0" w:noVBand="1"/>
      </w:tblPr>
      <w:tblGrid>
        <w:gridCol w:w="320"/>
        <w:gridCol w:w="3951"/>
        <w:gridCol w:w="1119"/>
        <w:gridCol w:w="1712"/>
        <w:gridCol w:w="2428"/>
      </w:tblGrid>
      <w:tr w:rsidR="004E0CE8" w:rsidRPr="00C546ED" w14:paraId="0A8E5AD6" w14:textId="77777777" w:rsidTr="004E0CE8">
        <w:trPr>
          <w:trHeight w:val="430"/>
          <w:tblHeader/>
        </w:trPr>
        <w:tc>
          <w:tcPr>
            <w:tcW w:w="168" w:type="pct"/>
            <w:tcBorders>
              <w:top w:val="single" w:sz="8" w:space="0" w:color="auto"/>
              <w:left w:val="single" w:sz="8" w:space="0" w:color="auto"/>
              <w:bottom w:val="single" w:sz="4" w:space="0" w:color="auto"/>
              <w:right w:val="single" w:sz="4" w:space="0" w:color="auto"/>
            </w:tcBorders>
            <w:shd w:val="clear" w:color="auto" w:fill="FFFFFF" w:themeFill="background1"/>
            <w:hideMark/>
          </w:tcPr>
          <w:p w14:paraId="28BDBB62" w14:textId="77777777" w:rsidR="004E0CE8" w:rsidRPr="00C546ED" w:rsidRDefault="004E0CE8" w:rsidP="004E0CE8">
            <w:pPr>
              <w:spacing w:after="0" w:line="240" w:lineRule="auto"/>
              <w:jc w:val="center"/>
              <w:rPr>
                <w:rFonts w:eastAsia="Times New Roman" w:cstheme="minorHAnsi"/>
                <w:b/>
                <w:bCs/>
                <w:sz w:val="18"/>
                <w:szCs w:val="20"/>
              </w:rPr>
            </w:pPr>
          </w:p>
        </w:tc>
        <w:tc>
          <w:tcPr>
            <w:tcW w:w="2073" w:type="pct"/>
            <w:tcBorders>
              <w:top w:val="single" w:sz="8" w:space="0" w:color="auto"/>
              <w:left w:val="nil"/>
              <w:bottom w:val="single" w:sz="4" w:space="0" w:color="auto"/>
              <w:right w:val="single" w:sz="4" w:space="0" w:color="auto"/>
            </w:tcBorders>
            <w:shd w:val="clear" w:color="auto" w:fill="FFFFFF" w:themeFill="background1"/>
            <w:hideMark/>
          </w:tcPr>
          <w:p w14:paraId="11CA6AA8" w14:textId="77777777" w:rsidR="004E0CE8" w:rsidRPr="00C546ED" w:rsidRDefault="004E0CE8" w:rsidP="004E0CE8">
            <w:pPr>
              <w:spacing w:after="0" w:line="240" w:lineRule="auto"/>
              <w:rPr>
                <w:rFonts w:eastAsia="Times New Roman" w:cstheme="minorHAnsi"/>
                <w:b/>
                <w:bCs/>
                <w:sz w:val="18"/>
                <w:szCs w:val="20"/>
              </w:rPr>
            </w:pPr>
            <w:r w:rsidRPr="00C546ED">
              <w:rPr>
                <w:rFonts w:eastAsia="Times New Roman" w:cstheme="minorHAnsi"/>
                <w:b/>
                <w:bCs/>
                <w:sz w:val="18"/>
                <w:szCs w:val="20"/>
              </w:rPr>
              <w:t>SFTAS Domestic Arrears DLI #8</w:t>
            </w:r>
            <w:r w:rsidRPr="00C546ED">
              <w:rPr>
                <w:rFonts w:eastAsia="Times New Roman" w:cstheme="minorHAnsi"/>
                <w:b/>
                <w:bCs/>
                <w:sz w:val="18"/>
                <w:szCs w:val="20"/>
              </w:rPr>
              <w:br/>
              <w:t>CHECKLIST of Key Steps</w:t>
            </w:r>
          </w:p>
        </w:tc>
        <w:tc>
          <w:tcPr>
            <w:tcW w:w="587" w:type="pct"/>
            <w:tcBorders>
              <w:top w:val="single" w:sz="8" w:space="0" w:color="auto"/>
              <w:left w:val="nil"/>
              <w:bottom w:val="nil"/>
              <w:right w:val="single" w:sz="4" w:space="0" w:color="auto"/>
            </w:tcBorders>
            <w:shd w:val="clear" w:color="auto" w:fill="FFFFFF" w:themeFill="background1"/>
            <w:hideMark/>
          </w:tcPr>
          <w:p w14:paraId="1D6A7085" w14:textId="77777777" w:rsidR="004E0CE8" w:rsidRDefault="004E0CE8" w:rsidP="004E0CE8">
            <w:pPr>
              <w:spacing w:after="0" w:line="240" w:lineRule="auto"/>
              <w:jc w:val="center"/>
              <w:rPr>
                <w:rFonts w:eastAsia="Times New Roman" w:cstheme="minorHAnsi"/>
                <w:b/>
                <w:bCs/>
                <w:sz w:val="18"/>
                <w:szCs w:val="20"/>
              </w:rPr>
            </w:pPr>
            <w:r>
              <w:rPr>
                <w:rFonts w:eastAsia="Times New Roman" w:cstheme="minorHAnsi"/>
                <w:b/>
                <w:bCs/>
                <w:sz w:val="18"/>
                <w:szCs w:val="20"/>
              </w:rPr>
              <w:t>Status</w:t>
            </w:r>
          </w:p>
          <w:p w14:paraId="176B6EB8" w14:textId="77777777" w:rsidR="004E0CE8" w:rsidRPr="00C546ED" w:rsidRDefault="004E0CE8" w:rsidP="004E0CE8">
            <w:pPr>
              <w:spacing w:after="0" w:line="240" w:lineRule="auto"/>
              <w:jc w:val="center"/>
              <w:rPr>
                <w:rFonts w:eastAsia="Times New Roman" w:cstheme="minorHAnsi"/>
                <w:b/>
                <w:bCs/>
                <w:sz w:val="18"/>
                <w:szCs w:val="20"/>
              </w:rPr>
            </w:pPr>
          </w:p>
        </w:tc>
        <w:tc>
          <w:tcPr>
            <w:tcW w:w="898" w:type="pct"/>
            <w:tcBorders>
              <w:top w:val="single" w:sz="8" w:space="0" w:color="auto"/>
              <w:left w:val="nil"/>
              <w:bottom w:val="nil"/>
              <w:right w:val="nil"/>
            </w:tcBorders>
            <w:shd w:val="clear" w:color="auto" w:fill="FFFFFF" w:themeFill="background1"/>
            <w:hideMark/>
          </w:tcPr>
          <w:p w14:paraId="0F833880" w14:textId="77777777" w:rsidR="004E0CE8" w:rsidRPr="00C546ED" w:rsidRDefault="004E0CE8" w:rsidP="004E0CE8">
            <w:pPr>
              <w:spacing w:after="0" w:line="240" w:lineRule="auto"/>
              <w:jc w:val="center"/>
              <w:rPr>
                <w:rFonts w:eastAsia="Times New Roman" w:cstheme="minorHAnsi"/>
                <w:b/>
                <w:bCs/>
                <w:sz w:val="18"/>
                <w:szCs w:val="20"/>
              </w:rPr>
            </w:pPr>
            <w:r w:rsidRPr="00C546ED">
              <w:rPr>
                <w:rFonts w:eastAsia="Times New Roman" w:cstheme="minorHAnsi"/>
                <w:b/>
                <w:bCs/>
                <w:sz w:val="18"/>
                <w:szCs w:val="20"/>
              </w:rPr>
              <w:t>Successes</w:t>
            </w:r>
          </w:p>
        </w:tc>
        <w:tc>
          <w:tcPr>
            <w:tcW w:w="1274" w:type="pct"/>
            <w:tcBorders>
              <w:top w:val="single" w:sz="8" w:space="0" w:color="auto"/>
              <w:left w:val="single" w:sz="4" w:space="0" w:color="auto"/>
              <w:bottom w:val="nil"/>
              <w:right w:val="nil"/>
            </w:tcBorders>
            <w:shd w:val="clear" w:color="auto" w:fill="FFFFFF" w:themeFill="background1"/>
            <w:hideMark/>
          </w:tcPr>
          <w:p w14:paraId="381B4E0F" w14:textId="77777777" w:rsidR="004E0CE8" w:rsidRPr="00C546ED" w:rsidRDefault="004E0CE8" w:rsidP="004E0CE8">
            <w:pPr>
              <w:spacing w:after="0" w:line="240" w:lineRule="auto"/>
              <w:jc w:val="center"/>
              <w:rPr>
                <w:rFonts w:eastAsia="Times New Roman" w:cstheme="minorHAnsi"/>
                <w:b/>
                <w:bCs/>
                <w:sz w:val="18"/>
                <w:szCs w:val="20"/>
              </w:rPr>
            </w:pPr>
            <w:r w:rsidRPr="00C546ED">
              <w:rPr>
                <w:rFonts w:eastAsia="Times New Roman" w:cstheme="minorHAnsi"/>
                <w:b/>
                <w:bCs/>
                <w:sz w:val="18"/>
                <w:szCs w:val="20"/>
              </w:rPr>
              <w:t>Challenges</w:t>
            </w:r>
          </w:p>
        </w:tc>
      </w:tr>
      <w:tr w:rsidR="004E0CE8" w:rsidRPr="00C546ED" w14:paraId="767EDC1E" w14:textId="77777777" w:rsidTr="004E0CE8">
        <w:trPr>
          <w:trHeight w:val="431"/>
        </w:trPr>
        <w:tc>
          <w:tcPr>
            <w:tcW w:w="168" w:type="pct"/>
            <w:tcBorders>
              <w:top w:val="nil"/>
              <w:left w:val="single" w:sz="8" w:space="0" w:color="auto"/>
              <w:bottom w:val="single" w:sz="4" w:space="0" w:color="000000"/>
              <w:right w:val="single" w:sz="4" w:space="0" w:color="000000"/>
            </w:tcBorders>
            <w:shd w:val="clear" w:color="auto" w:fill="auto"/>
            <w:hideMark/>
          </w:tcPr>
          <w:p w14:paraId="123F7EDD" w14:textId="77777777" w:rsidR="004E0CE8" w:rsidRPr="00C546ED" w:rsidRDefault="004E0CE8" w:rsidP="004E0CE8">
            <w:pPr>
              <w:spacing w:after="0" w:line="240" w:lineRule="auto"/>
              <w:jc w:val="both"/>
              <w:rPr>
                <w:rFonts w:eastAsia="Times New Roman" w:cstheme="minorHAnsi"/>
                <w:sz w:val="18"/>
                <w:szCs w:val="20"/>
              </w:rPr>
            </w:pPr>
            <w:r w:rsidRPr="00C546ED">
              <w:rPr>
                <w:rFonts w:eastAsia="Times New Roman" w:cstheme="minorHAnsi"/>
                <w:sz w:val="18"/>
                <w:szCs w:val="20"/>
              </w:rPr>
              <w:t>1</w:t>
            </w:r>
          </w:p>
        </w:tc>
        <w:tc>
          <w:tcPr>
            <w:tcW w:w="2073" w:type="pct"/>
            <w:tcBorders>
              <w:top w:val="nil"/>
              <w:left w:val="nil"/>
              <w:bottom w:val="single" w:sz="4" w:space="0" w:color="000000"/>
              <w:right w:val="nil"/>
            </w:tcBorders>
            <w:shd w:val="clear" w:color="auto" w:fill="auto"/>
            <w:hideMark/>
          </w:tcPr>
          <w:p w14:paraId="28F2A3D3" w14:textId="77777777" w:rsidR="004E0CE8" w:rsidRPr="00C546ED" w:rsidRDefault="004E0CE8" w:rsidP="004E0CE8">
            <w:pPr>
              <w:spacing w:after="0" w:line="240" w:lineRule="auto"/>
              <w:jc w:val="both"/>
              <w:rPr>
                <w:rFonts w:eastAsia="Times New Roman" w:cstheme="minorHAnsi"/>
                <w:bCs/>
                <w:iCs/>
                <w:sz w:val="18"/>
                <w:szCs w:val="20"/>
              </w:rPr>
            </w:pPr>
            <w:r w:rsidRPr="00C546ED">
              <w:rPr>
                <w:rFonts w:eastAsia="Times New Roman" w:cstheme="minorHAnsi"/>
                <w:bCs/>
                <w:iCs/>
                <w:sz w:val="18"/>
                <w:szCs w:val="20"/>
              </w:rPr>
              <w:t>A domestic arrears committee established with clear ToRs and authority</w:t>
            </w:r>
          </w:p>
        </w:tc>
        <w:tc>
          <w:tcPr>
            <w:tcW w:w="587" w:type="pct"/>
            <w:tcBorders>
              <w:top w:val="single" w:sz="4" w:space="0" w:color="auto"/>
              <w:left w:val="single" w:sz="4" w:space="0" w:color="auto"/>
              <w:bottom w:val="single" w:sz="4" w:space="0" w:color="auto"/>
              <w:right w:val="single" w:sz="4" w:space="0" w:color="auto"/>
            </w:tcBorders>
            <w:shd w:val="clear" w:color="auto" w:fill="auto"/>
            <w:hideMark/>
          </w:tcPr>
          <w:p w14:paraId="7F83B0B0" w14:textId="74E51FBE" w:rsidR="004E0CE8" w:rsidRPr="00C546ED" w:rsidRDefault="0035084C" w:rsidP="004E0CE8">
            <w:pPr>
              <w:spacing w:after="0" w:line="240" w:lineRule="auto"/>
              <w:jc w:val="both"/>
              <w:rPr>
                <w:rFonts w:eastAsia="Times New Roman" w:cstheme="minorHAnsi"/>
                <w:i/>
                <w:color w:val="0070C0"/>
                <w:sz w:val="18"/>
                <w:szCs w:val="20"/>
              </w:rPr>
            </w:pPr>
            <w:r>
              <w:rPr>
                <w:rFonts w:eastAsia="Times New Roman" w:cstheme="minorHAnsi"/>
                <w:i/>
                <w:color w:val="FF0000"/>
                <w:sz w:val="18"/>
                <w:szCs w:val="20"/>
              </w:rPr>
              <w:t>C</w:t>
            </w:r>
            <w:r w:rsidRPr="0035084C">
              <w:rPr>
                <w:rFonts w:eastAsia="Times New Roman" w:cstheme="minorHAnsi"/>
                <w:i/>
                <w:color w:val="FF0000"/>
                <w:sz w:val="18"/>
                <w:szCs w:val="20"/>
              </w:rPr>
              <w:t>omplete</w:t>
            </w:r>
          </w:p>
        </w:tc>
        <w:tc>
          <w:tcPr>
            <w:tcW w:w="898" w:type="pct"/>
            <w:tcBorders>
              <w:top w:val="single" w:sz="4" w:space="0" w:color="auto"/>
              <w:left w:val="nil"/>
              <w:bottom w:val="single" w:sz="4" w:space="0" w:color="auto"/>
              <w:right w:val="single" w:sz="4" w:space="0" w:color="auto"/>
            </w:tcBorders>
            <w:shd w:val="clear" w:color="auto" w:fill="auto"/>
            <w:hideMark/>
          </w:tcPr>
          <w:p w14:paraId="7A1E445F" w14:textId="77777777" w:rsidR="004E0CE8" w:rsidRPr="00C546ED" w:rsidRDefault="004E0CE8" w:rsidP="004E0CE8">
            <w:pPr>
              <w:spacing w:after="0" w:line="240" w:lineRule="auto"/>
              <w:jc w:val="both"/>
              <w:rPr>
                <w:rFonts w:eastAsia="Times New Roman" w:cstheme="minorHAnsi"/>
                <w:i/>
                <w:sz w:val="18"/>
                <w:szCs w:val="20"/>
              </w:rPr>
            </w:pPr>
          </w:p>
        </w:tc>
        <w:tc>
          <w:tcPr>
            <w:tcW w:w="1274" w:type="pct"/>
            <w:tcBorders>
              <w:top w:val="single" w:sz="4" w:space="0" w:color="auto"/>
              <w:left w:val="nil"/>
              <w:bottom w:val="single" w:sz="4" w:space="0" w:color="auto"/>
              <w:right w:val="single" w:sz="4" w:space="0" w:color="auto"/>
            </w:tcBorders>
            <w:shd w:val="clear" w:color="auto" w:fill="auto"/>
            <w:hideMark/>
          </w:tcPr>
          <w:p w14:paraId="7631FB33" w14:textId="77777777" w:rsidR="004E0CE8" w:rsidRPr="00C546ED" w:rsidRDefault="004E0CE8" w:rsidP="004E0CE8">
            <w:pPr>
              <w:spacing w:after="0" w:line="240" w:lineRule="auto"/>
              <w:jc w:val="both"/>
              <w:rPr>
                <w:rFonts w:eastAsia="Times New Roman" w:cstheme="minorHAnsi"/>
                <w:i/>
                <w:sz w:val="18"/>
                <w:szCs w:val="20"/>
              </w:rPr>
            </w:pPr>
          </w:p>
        </w:tc>
      </w:tr>
      <w:tr w:rsidR="0035084C" w:rsidRPr="00C546ED" w14:paraId="79CC2148" w14:textId="77777777" w:rsidTr="004E0CE8">
        <w:trPr>
          <w:trHeight w:val="881"/>
        </w:trPr>
        <w:tc>
          <w:tcPr>
            <w:tcW w:w="168" w:type="pct"/>
            <w:tcBorders>
              <w:top w:val="nil"/>
              <w:left w:val="single" w:sz="8" w:space="0" w:color="auto"/>
              <w:bottom w:val="single" w:sz="4" w:space="0" w:color="000000"/>
              <w:right w:val="single" w:sz="4" w:space="0" w:color="000000"/>
            </w:tcBorders>
            <w:shd w:val="clear" w:color="auto" w:fill="auto"/>
            <w:hideMark/>
          </w:tcPr>
          <w:p w14:paraId="7BCF7031" w14:textId="77777777" w:rsidR="0035084C" w:rsidRPr="00C546ED" w:rsidRDefault="0035084C" w:rsidP="0035084C">
            <w:pPr>
              <w:spacing w:after="0" w:line="240" w:lineRule="auto"/>
              <w:jc w:val="both"/>
              <w:rPr>
                <w:rFonts w:eastAsia="Times New Roman" w:cstheme="minorHAnsi"/>
                <w:bCs/>
                <w:sz w:val="18"/>
                <w:szCs w:val="20"/>
              </w:rPr>
            </w:pPr>
            <w:r w:rsidRPr="00C546ED">
              <w:rPr>
                <w:rFonts w:eastAsia="Times New Roman" w:cstheme="minorHAnsi"/>
                <w:bCs/>
                <w:sz w:val="18"/>
                <w:szCs w:val="20"/>
              </w:rPr>
              <w:t>2</w:t>
            </w:r>
          </w:p>
        </w:tc>
        <w:tc>
          <w:tcPr>
            <w:tcW w:w="2073" w:type="pct"/>
            <w:tcBorders>
              <w:top w:val="nil"/>
              <w:left w:val="nil"/>
              <w:bottom w:val="single" w:sz="4" w:space="0" w:color="000000"/>
              <w:right w:val="nil"/>
            </w:tcBorders>
            <w:shd w:val="clear" w:color="auto" w:fill="auto"/>
            <w:hideMark/>
          </w:tcPr>
          <w:p w14:paraId="60100D65" w14:textId="77777777" w:rsidR="0035084C" w:rsidRPr="00C546ED" w:rsidRDefault="0035084C" w:rsidP="0035084C">
            <w:pPr>
              <w:spacing w:after="0" w:line="240" w:lineRule="auto"/>
              <w:jc w:val="both"/>
              <w:rPr>
                <w:rFonts w:eastAsia="Times New Roman" w:cstheme="minorHAnsi"/>
                <w:bCs/>
                <w:sz w:val="18"/>
                <w:szCs w:val="20"/>
              </w:rPr>
            </w:pPr>
            <w:r w:rsidRPr="00C546ED">
              <w:rPr>
                <w:rFonts w:eastAsia="Times New Roman" w:cstheme="minorHAnsi"/>
                <w:bCs/>
                <w:sz w:val="18"/>
                <w:szCs w:val="20"/>
              </w:rPr>
              <w:t>All domestic arrears should be recorded in an internal domestic arrears database that has updated data on the total stock (recommended on a monthly basis)</w:t>
            </w:r>
          </w:p>
        </w:tc>
        <w:tc>
          <w:tcPr>
            <w:tcW w:w="587" w:type="pct"/>
            <w:tcBorders>
              <w:top w:val="nil"/>
              <w:left w:val="single" w:sz="4" w:space="0" w:color="auto"/>
              <w:bottom w:val="single" w:sz="4" w:space="0" w:color="auto"/>
              <w:right w:val="single" w:sz="4" w:space="0" w:color="auto"/>
            </w:tcBorders>
            <w:shd w:val="clear" w:color="auto" w:fill="auto"/>
            <w:hideMark/>
          </w:tcPr>
          <w:p w14:paraId="62DED6CC" w14:textId="67698D77" w:rsidR="0035084C" w:rsidRPr="00C546ED" w:rsidRDefault="0035084C" w:rsidP="0035084C">
            <w:pPr>
              <w:spacing w:after="0" w:line="240" w:lineRule="auto"/>
              <w:jc w:val="both"/>
              <w:rPr>
                <w:rFonts w:eastAsia="Times New Roman" w:cstheme="minorHAnsi"/>
                <w:i/>
                <w:color w:val="0070C0"/>
                <w:sz w:val="18"/>
                <w:szCs w:val="20"/>
              </w:rPr>
            </w:pPr>
            <w:r>
              <w:rPr>
                <w:rFonts w:eastAsia="Times New Roman" w:cstheme="minorHAnsi"/>
                <w:i/>
                <w:color w:val="FF0000"/>
                <w:sz w:val="18"/>
                <w:szCs w:val="20"/>
              </w:rPr>
              <w:t>C</w:t>
            </w:r>
            <w:r w:rsidRPr="0035084C">
              <w:rPr>
                <w:rFonts w:eastAsia="Times New Roman" w:cstheme="minorHAnsi"/>
                <w:i/>
                <w:color w:val="FF0000"/>
                <w:sz w:val="18"/>
                <w:szCs w:val="20"/>
              </w:rPr>
              <w:t>omplete</w:t>
            </w:r>
          </w:p>
        </w:tc>
        <w:tc>
          <w:tcPr>
            <w:tcW w:w="898" w:type="pct"/>
            <w:tcBorders>
              <w:top w:val="nil"/>
              <w:left w:val="nil"/>
              <w:bottom w:val="single" w:sz="4" w:space="0" w:color="auto"/>
              <w:right w:val="single" w:sz="4" w:space="0" w:color="auto"/>
            </w:tcBorders>
            <w:shd w:val="clear" w:color="auto" w:fill="auto"/>
            <w:hideMark/>
          </w:tcPr>
          <w:p w14:paraId="19E33AA9" w14:textId="77777777" w:rsidR="0035084C" w:rsidRPr="00C546ED" w:rsidRDefault="0035084C" w:rsidP="0035084C">
            <w:pPr>
              <w:spacing w:after="0" w:line="240" w:lineRule="auto"/>
              <w:jc w:val="both"/>
              <w:rPr>
                <w:rFonts w:eastAsia="Times New Roman" w:cstheme="minorHAnsi"/>
                <w:i/>
                <w:sz w:val="18"/>
                <w:szCs w:val="20"/>
              </w:rPr>
            </w:pPr>
          </w:p>
        </w:tc>
        <w:tc>
          <w:tcPr>
            <w:tcW w:w="1274" w:type="pct"/>
            <w:tcBorders>
              <w:top w:val="nil"/>
              <w:left w:val="nil"/>
              <w:bottom w:val="single" w:sz="4" w:space="0" w:color="auto"/>
              <w:right w:val="single" w:sz="4" w:space="0" w:color="auto"/>
            </w:tcBorders>
            <w:shd w:val="clear" w:color="auto" w:fill="auto"/>
            <w:hideMark/>
          </w:tcPr>
          <w:p w14:paraId="3D4E241C" w14:textId="77777777" w:rsidR="0035084C" w:rsidRPr="00C546ED" w:rsidRDefault="0035084C" w:rsidP="0035084C">
            <w:pPr>
              <w:spacing w:after="0" w:line="240" w:lineRule="auto"/>
              <w:jc w:val="both"/>
              <w:rPr>
                <w:rFonts w:eastAsia="Times New Roman" w:cstheme="minorHAnsi"/>
                <w:i/>
                <w:sz w:val="18"/>
                <w:szCs w:val="20"/>
              </w:rPr>
            </w:pPr>
          </w:p>
        </w:tc>
      </w:tr>
      <w:tr w:rsidR="0035084C" w:rsidRPr="00C546ED" w14:paraId="7FE4E62F" w14:textId="77777777" w:rsidTr="004E0CE8">
        <w:trPr>
          <w:trHeight w:val="570"/>
        </w:trPr>
        <w:tc>
          <w:tcPr>
            <w:tcW w:w="168" w:type="pct"/>
            <w:tcBorders>
              <w:top w:val="nil"/>
              <w:left w:val="single" w:sz="8" w:space="0" w:color="auto"/>
              <w:bottom w:val="single" w:sz="4" w:space="0" w:color="000000"/>
              <w:right w:val="single" w:sz="4" w:space="0" w:color="000000"/>
            </w:tcBorders>
            <w:shd w:val="clear" w:color="auto" w:fill="auto"/>
            <w:hideMark/>
          </w:tcPr>
          <w:p w14:paraId="2725C291" w14:textId="77777777" w:rsidR="0035084C" w:rsidRPr="00C546ED" w:rsidRDefault="0035084C" w:rsidP="0035084C">
            <w:pPr>
              <w:spacing w:after="0" w:line="240" w:lineRule="auto"/>
              <w:jc w:val="both"/>
              <w:rPr>
                <w:rFonts w:eastAsia="Times New Roman" w:cstheme="minorHAnsi"/>
                <w:bCs/>
                <w:sz w:val="18"/>
                <w:szCs w:val="20"/>
              </w:rPr>
            </w:pPr>
            <w:r w:rsidRPr="00C546ED">
              <w:rPr>
                <w:rFonts w:eastAsia="Times New Roman" w:cstheme="minorHAnsi"/>
                <w:bCs/>
                <w:sz w:val="18"/>
                <w:szCs w:val="20"/>
              </w:rPr>
              <w:t>3</w:t>
            </w:r>
          </w:p>
        </w:tc>
        <w:tc>
          <w:tcPr>
            <w:tcW w:w="2073" w:type="pct"/>
            <w:tcBorders>
              <w:top w:val="nil"/>
              <w:left w:val="nil"/>
              <w:bottom w:val="single" w:sz="4" w:space="0" w:color="000000"/>
              <w:right w:val="nil"/>
            </w:tcBorders>
            <w:shd w:val="clear" w:color="auto" w:fill="auto"/>
            <w:hideMark/>
          </w:tcPr>
          <w:p w14:paraId="6EA5EE71" w14:textId="77777777" w:rsidR="0035084C" w:rsidRPr="00C546ED" w:rsidRDefault="0035084C" w:rsidP="0035084C">
            <w:pPr>
              <w:spacing w:after="0" w:line="240" w:lineRule="auto"/>
              <w:jc w:val="both"/>
              <w:rPr>
                <w:rFonts w:eastAsia="Times New Roman" w:cstheme="minorHAnsi"/>
                <w:bCs/>
                <w:sz w:val="18"/>
                <w:szCs w:val="20"/>
              </w:rPr>
            </w:pPr>
            <w:r w:rsidRPr="00C546ED">
              <w:rPr>
                <w:rFonts w:eastAsia="Times New Roman" w:cstheme="minorHAnsi"/>
                <w:bCs/>
                <w:sz w:val="18"/>
                <w:szCs w:val="20"/>
              </w:rPr>
              <w:t>An arrears verification process is in place and arrears categorized into valid, contested and rejected</w:t>
            </w:r>
          </w:p>
        </w:tc>
        <w:tc>
          <w:tcPr>
            <w:tcW w:w="587" w:type="pct"/>
            <w:tcBorders>
              <w:top w:val="nil"/>
              <w:left w:val="single" w:sz="4" w:space="0" w:color="auto"/>
              <w:bottom w:val="single" w:sz="4" w:space="0" w:color="auto"/>
              <w:right w:val="single" w:sz="4" w:space="0" w:color="auto"/>
            </w:tcBorders>
            <w:shd w:val="clear" w:color="auto" w:fill="auto"/>
            <w:hideMark/>
          </w:tcPr>
          <w:p w14:paraId="6EB966F9" w14:textId="50D5D2C9" w:rsidR="0035084C" w:rsidRPr="00C546ED" w:rsidRDefault="0035084C" w:rsidP="0035084C">
            <w:pPr>
              <w:spacing w:after="0" w:line="240" w:lineRule="auto"/>
              <w:jc w:val="both"/>
              <w:rPr>
                <w:rFonts w:eastAsia="Times New Roman" w:cstheme="minorHAnsi"/>
                <w:i/>
                <w:color w:val="FF0000"/>
                <w:sz w:val="18"/>
                <w:szCs w:val="20"/>
              </w:rPr>
            </w:pPr>
            <w:r>
              <w:rPr>
                <w:rFonts w:eastAsia="Times New Roman" w:cstheme="minorHAnsi"/>
                <w:i/>
                <w:color w:val="FF0000"/>
                <w:sz w:val="18"/>
                <w:szCs w:val="20"/>
              </w:rPr>
              <w:t>C</w:t>
            </w:r>
            <w:r w:rsidRPr="0035084C">
              <w:rPr>
                <w:rFonts w:eastAsia="Times New Roman" w:cstheme="minorHAnsi"/>
                <w:i/>
                <w:color w:val="FF0000"/>
                <w:sz w:val="18"/>
                <w:szCs w:val="20"/>
              </w:rPr>
              <w:t>omplete</w:t>
            </w:r>
          </w:p>
        </w:tc>
        <w:tc>
          <w:tcPr>
            <w:tcW w:w="898" w:type="pct"/>
            <w:tcBorders>
              <w:top w:val="nil"/>
              <w:left w:val="nil"/>
              <w:bottom w:val="single" w:sz="4" w:space="0" w:color="auto"/>
              <w:right w:val="single" w:sz="4" w:space="0" w:color="auto"/>
            </w:tcBorders>
            <w:shd w:val="clear" w:color="auto" w:fill="auto"/>
          </w:tcPr>
          <w:p w14:paraId="59B05D76" w14:textId="77777777" w:rsidR="0035084C" w:rsidRPr="00C546ED" w:rsidRDefault="0035084C" w:rsidP="0035084C">
            <w:pPr>
              <w:spacing w:after="0" w:line="240" w:lineRule="auto"/>
              <w:jc w:val="both"/>
              <w:rPr>
                <w:rFonts w:eastAsia="Times New Roman" w:cstheme="minorHAnsi"/>
                <w:i/>
                <w:color w:val="FF0000"/>
                <w:sz w:val="18"/>
                <w:szCs w:val="20"/>
              </w:rPr>
            </w:pPr>
          </w:p>
        </w:tc>
        <w:tc>
          <w:tcPr>
            <w:tcW w:w="1274" w:type="pct"/>
            <w:tcBorders>
              <w:top w:val="nil"/>
              <w:left w:val="nil"/>
              <w:bottom w:val="single" w:sz="4" w:space="0" w:color="auto"/>
              <w:right w:val="single" w:sz="4" w:space="0" w:color="auto"/>
            </w:tcBorders>
            <w:shd w:val="clear" w:color="auto" w:fill="auto"/>
          </w:tcPr>
          <w:p w14:paraId="5DFE4D36" w14:textId="77777777" w:rsidR="0035084C" w:rsidRPr="00C546ED" w:rsidRDefault="0035084C" w:rsidP="0035084C">
            <w:pPr>
              <w:spacing w:after="0" w:line="240" w:lineRule="auto"/>
              <w:jc w:val="both"/>
              <w:rPr>
                <w:rFonts w:eastAsia="Times New Roman" w:cstheme="minorHAnsi"/>
                <w:i/>
                <w:color w:val="FF0000"/>
                <w:sz w:val="18"/>
                <w:szCs w:val="20"/>
              </w:rPr>
            </w:pPr>
          </w:p>
        </w:tc>
      </w:tr>
      <w:tr w:rsidR="0035084C" w:rsidRPr="00C546ED" w14:paraId="51780C3C" w14:textId="77777777" w:rsidTr="004E0CE8">
        <w:trPr>
          <w:trHeight w:val="1412"/>
        </w:trPr>
        <w:tc>
          <w:tcPr>
            <w:tcW w:w="168" w:type="pct"/>
            <w:tcBorders>
              <w:top w:val="nil"/>
              <w:left w:val="single" w:sz="8" w:space="0" w:color="auto"/>
              <w:bottom w:val="single" w:sz="4" w:space="0" w:color="000000"/>
              <w:right w:val="single" w:sz="4" w:space="0" w:color="000000"/>
            </w:tcBorders>
            <w:shd w:val="clear" w:color="auto" w:fill="auto"/>
            <w:hideMark/>
          </w:tcPr>
          <w:p w14:paraId="0B5F838D" w14:textId="77777777" w:rsidR="0035084C" w:rsidRPr="00C546ED" w:rsidRDefault="0035084C" w:rsidP="0035084C">
            <w:pPr>
              <w:spacing w:after="0" w:line="240" w:lineRule="auto"/>
              <w:jc w:val="both"/>
              <w:rPr>
                <w:rFonts w:eastAsia="Times New Roman" w:cstheme="minorHAnsi"/>
                <w:bCs/>
                <w:sz w:val="18"/>
                <w:szCs w:val="20"/>
              </w:rPr>
            </w:pPr>
            <w:r w:rsidRPr="00C546ED">
              <w:rPr>
                <w:rFonts w:eastAsia="Times New Roman" w:cstheme="minorHAnsi"/>
                <w:bCs/>
                <w:sz w:val="18"/>
                <w:szCs w:val="20"/>
              </w:rPr>
              <w:t>4</w:t>
            </w:r>
          </w:p>
        </w:tc>
        <w:tc>
          <w:tcPr>
            <w:tcW w:w="2073" w:type="pct"/>
            <w:tcBorders>
              <w:top w:val="nil"/>
              <w:left w:val="nil"/>
              <w:bottom w:val="single" w:sz="4" w:space="0" w:color="000000"/>
              <w:right w:val="nil"/>
            </w:tcBorders>
            <w:shd w:val="clear" w:color="auto" w:fill="auto"/>
            <w:hideMark/>
          </w:tcPr>
          <w:p w14:paraId="6A46700B" w14:textId="77777777" w:rsidR="0035084C" w:rsidRPr="00C546ED" w:rsidRDefault="0035084C" w:rsidP="0035084C">
            <w:pPr>
              <w:spacing w:after="0" w:line="240" w:lineRule="auto"/>
              <w:jc w:val="both"/>
              <w:rPr>
                <w:rFonts w:eastAsia="Times New Roman" w:cstheme="minorHAnsi"/>
                <w:bCs/>
                <w:sz w:val="18"/>
                <w:szCs w:val="20"/>
              </w:rPr>
            </w:pPr>
            <w:r w:rsidRPr="00C546ED">
              <w:rPr>
                <w:rFonts w:eastAsia="Times New Roman" w:cstheme="minorHAnsi"/>
                <w:bCs/>
                <w:sz w:val="18"/>
                <w:szCs w:val="20"/>
              </w:rPr>
              <w:t xml:space="preserve">A publicly-accessible arrears database online, including the following information: </w:t>
            </w:r>
            <w:r w:rsidRPr="00C546ED">
              <w:rPr>
                <w:rFonts w:eastAsia="Times New Roman" w:cstheme="minorHAnsi"/>
                <w:bCs/>
                <w:sz w:val="18"/>
                <w:szCs w:val="20"/>
              </w:rPr>
              <w:br/>
              <w:t xml:space="preserve">(1) total contractors' arrears, total pension and gratuity arrears, total salary arrears; and </w:t>
            </w:r>
            <w:r w:rsidRPr="00C546ED">
              <w:rPr>
                <w:rFonts w:eastAsia="Times New Roman" w:cstheme="minorHAnsi"/>
                <w:bCs/>
                <w:sz w:val="18"/>
                <w:szCs w:val="20"/>
              </w:rPr>
              <w:br/>
              <w:t xml:space="preserve">(2) a list of names of contractors with recognized arrears exceeding 20 million naira </w:t>
            </w:r>
          </w:p>
        </w:tc>
        <w:tc>
          <w:tcPr>
            <w:tcW w:w="587" w:type="pct"/>
            <w:tcBorders>
              <w:top w:val="nil"/>
              <w:left w:val="single" w:sz="4" w:space="0" w:color="auto"/>
              <w:bottom w:val="single" w:sz="4" w:space="0" w:color="auto"/>
              <w:right w:val="single" w:sz="4" w:space="0" w:color="auto"/>
            </w:tcBorders>
            <w:shd w:val="clear" w:color="auto" w:fill="auto"/>
            <w:hideMark/>
          </w:tcPr>
          <w:p w14:paraId="2B453C33" w14:textId="50322ABE" w:rsidR="0035084C" w:rsidRPr="00C546ED" w:rsidRDefault="0035084C" w:rsidP="0035084C">
            <w:pPr>
              <w:spacing w:after="0" w:line="240" w:lineRule="auto"/>
              <w:jc w:val="both"/>
              <w:rPr>
                <w:rFonts w:eastAsia="Times New Roman" w:cstheme="minorHAnsi"/>
                <w:i/>
                <w:color w:val="FF0000"/>
                <w:sz w:val="18"/>
                <w:szCs w:val="20"/>
              </w:rPr>
            </w:pPr>
            <w:r>
              <w:rPr>
                <w:rFonts w:eastAsia="Times New Roman" w:cstheme="minorHAnsi"/>
                <w:i/>
                <w:color w:val="FF0000"/>
                <w:sz w:val="18"/>
                <w:szCs w:val="20"/>
              </w:rPr>
              <w:t>C</w:t>
            </w:r>
            <w:r w:rsidRPr="0035084C">
              <w:rPr>
                <w:rFonts w:eastAsia="Times New Roman" w:cstheme="minorHAnsi"/>
                <w:i/>
                <w:color w:val="FF0000"/>
                <w:sz w:val="18"/>
                <w:szCs w:val="20"/>
              </w:rPr>
              <w:t>omplete</w:t>
            </w:r>
          </w:p>
        </w:tc>
        <w:tc>
          <w:tcPr>
            <w:tcW w:w="898" w:type="pct"/>
            <w:tcBorders>
              <w:top w:val="nil"/>
              <w:left w:val="nil"/>
              <w:bottom w:val="single" w:sz="4" w:space="0" w:color="auto"/>
              <w:right w:val="single" w:sz="4" w:space="0" w:color="auto"/>
            </w:tcBorders>
            <w:shd w:val="clear" w:color="auto" w:fill="auto"/>
            <w:hideMark/>
          </w:tcPr>
          <w:p w14:paraId="1A234114" w14:textId="77777777" w:rsidR="0035084C" w:rsidRPr="00C546ED" w:rsidRDefault="0035084C" w:rsidP="0035084C">
            <w:pPr>
              <w:spacing w:after="0" w:line="240" w:lineRule="auto"/>
              <w:jc w:val="both"/>
              <w:rPr>
                <w:rFonts w:eastAsia="Times New Roman" w:cstheme="minorHAnsi"/>
                <w:i/>
                <w:color w:val="FF0000"/>
                <w:sz w:val="18"/>
                <w:szCs w:val="20"/>
              </w:rPr>
            </w:pPr>
          </w:p>
        </w:tc>
        <w:tc>
          <w:tcPr>
            <w:tcW w:w="1274" w:type="pct"/>
            <w:tcBorders>
              <w:top w:val="nil"/>
              <w:left w:val="nil"/>
              <w:bottom w:val="single" w:sz="4" w:space="0" w:color="auto"/>
              <w:right w:val="single" w:sz="4" w:space="0" w:color="auto"/>
            </w:tcBorders>
            <w:shd w:val="clear" w:color="auto" w:fill="auto"/>
            <w:hideMark/>
          </w:tcPr>
          <w:p w14:paraId="558459DB" w14:textId="77777777" w:rsidR="0035084C" w:rsidRPr="00C546ED" w:rsidRDefault="0035084C" w:rsidP="0035084C">
            <w:pPr>
              <w:spacing w:after="0" w:line="240" w:lineRule="auto"/>
              <w:jc w:val="both"/>
              <w:rPr>
                <w:rFonts w:eastAsia="Times New Roman" w:cstheme="minorHAnsi"/>
                <w:i/>
                <w:color w:val="FF0000"/>
                <w:sz w:val="18"/>
                <w:szCs w:val="20"/>
              </w:rPr>
            </w:pPr>
          </w:p>
        </w:tc>
      </w:tr>
      <w:tr w:rsidR="0035084C" w:rsidRPr="00C546ED" w14:paraId="14AA8A9D" w14:textId="77777777" w:rsidTr="004E0CE8">
        <w:trPr>
          <w:trHeight w:val="855"/>
        </w:trPr>
        <w:tc>
          <w:tcPr>
            <w:tcW w:w="168" w:type="pct"/>
            <w:tcBorders>
              <w:top w:val="nil"/>
              <w:left w:val="single" w:sz="8" w:space="0" w:color="auto"/>
              <w:bottom w:val="single" w:sz="4" w:space="0" w:color="000000"/>
              <w:right w:val="single" w:sz="4" w:space="0" w:color="000000"/>
            </w:tcBorders>
            <w:shd w:val="clear" w:color="auto" w:fill="auto"/>
            <w:hideMark/>
          </w:tcPr>
          <w:p w14:paraId="057A464C" w14:textId="77777777" w:rsidR="0035084C" w:rsidRPr="00C546ED" w:rsidRDefault="0035084C" w:rsidP="0035084C">
            <w:pPr>
              <w:spacing w:after="0" w:line="240" w:lineRule="auto"/>
              <w:jc w:val="both"/>
              <w:rPr>
                <w:rFonts w:eastAsia="Times New Roman" w:cstheme="minorHAnsi"/>
                <w:bCs/>
                <w:sz w:val="18"/>
                <w:szCs w:val="20"/>
              </w:rPr>
            </w:pPr>
            <w:r w:rsidRPr="00C546ED">
              <w:rPr>
                <w:rFonts w:eastAsia="Times New Roman" w:cstheme="minorHAnsi"/>
                <w:bCs/>
                <w:sz w:val="18"/>
                <w:szCs w:val="20"/>
              </w:rPr>
              <w:t>5</w:t>
            </w:r>
          </w:p>
        </w:tc>
        <w:tc>
          <w:tcPr>
            <w:tcW w:w="2073" w:type="pct"/>
            <w:tcBorders>
              <w:top w:val="nil"/>
              <w:left w:val="nil"/>
              <w:bottom w:val="single" w:sz="4" w:space="0" w:color="000000"/>
              <w:right w:val="nil"/>
            </w:tcBorders>
            <w:shd w:val="clear" w:color="auto" w:fill="auto"/>
            <w:hideMark/>
          </w:tcPr>
          <w:p w14:paraId="3EE785AF" w14:textId="77777777" w:rsidR="0035084C" w:rsidRPr="00C546ED" w:rsidRDefault="0035084C" w:rsidP="0035084C">
            <w:pPr>
              <w:spacing w:after="0" w:line="240" w:lineRule="auto"/>
              <w:jc w:val="both"/>
              <w:rPr>
                <w:rFonts w:eastAsia="Times New Roman" w:cstheme="minorHAnsi"/>
                <w:bCs/>
                <w:sz w:val="18"/>
                <w:szCs w:val="20"/>
              </w:rPr>
            </w:pPr>
            <w:r w:rsidRPr="00C546ED">
              <w:rPr>
                <w:rFonts w:eastAsia="Times New Roman" w:cstheme="minorHAnsi"/>
                <w:bCs/>
                <w:sz w:val="18"/>
                <w:szCs w:val="20"/>
              </w:rPr>
              <w:t>The website supporting the online publicly-accessible arrears database shall contain an electronic link that permits contractors to query/verify their claim</w:t>
            </w:r>
          </w:p>
        </w:tc>
        <w:tc>
          <w:tcPr>
            <w:tcW w:w="587" w:type="pct"/>
            <w:tcBorders>
              <w:top w:val="nil"/>
              <w:left w:val="single" w:sz="4" w:space="0" w:color="auto"/>
              <w:bottom w:val="single" w:sz="4" w:space="0" w:color="auto"/>
              <w:right w:val="single" w:sz="4" w:space="0" w:color="auto"/>
            </w:tcBorders>
            <w:shd w:val="clear" w:color="auto" w:fill="auto"/>
            <w:hideMark/>
          </w:tcPr>
          <w:p w14:paraId="53006DA1" w14:textId="3C68FFEF" w:rsidR="0035084C" w:rsidRPr="00C546ED" w:rsidRDefault="0035084C" w:rsidP="0035084C">
            <w:pPr>
              <w:spacing w:after="0" w:line="240" w:lineRule="auto"/>
              <w:jc w:val="both"/>
              <w:rPr>
                <w:rFonts w:eastAsia="Times New Roman" w:cstheme="minorHAnsi"/>
                <w:color w:val="FF0000"/>
                <w:sz w:val="18"/>
                <w:szCs w:val="20"/>
              </w:rPr>
            </w:pPr>
            <w:r>
              <w:rPr>
                <w:rFonts w:eastAsia="Times New Roman" w:cstheme="minorHAnsi"/>
                <w:i/>
                <w:color w:val="FF0000"/>
                <w:sz w:val="18"/>
                <w:szCs w:val="20"/>
              </w:rPr>
              <w:t>C</w:t>
            </w:r>
            <w:r w:rsidRPr="0035084C">
              <w:rPr>
                <w:rFonts w:eastAsia="Times New Roman" w:cstheme="minorHAnsi"/>
                <w:i/>
                <w:color w:val="FF0000"/>
                <w:sz w:val="18"/>
                <w:szCs w:val="20"/>
              </w:rPr>
              <w:t>omplete</w:t>
            </w:r>
          </w:p>
        </w:tc>
        <w:tc>
          <w:tcPr>
            <w:tcW w:w="898" w:type="pct"/>
            <w:tcBorders>
              <w:top w:val="nil"/>
              <w:left w:val="nil"/>
              <w:bottom w:val="single" w:sz="4" w:space="0" w:color="auto"/>
              <w:right w:val="single" w:sz="4" w:space="0" w:color="auto"/>
            </w:tcBorders>
            <w:shd w:val="clear" w:color="auto" w:fill="auto"/>
            <w:hideMark/>
          </w:tcPr>
          <w:p w14:paraId="527A9846" w14:textId="77777777" w:rsidR="0035084C" w:rsidRPr="00C546ED" w:rsidRDefault="0035084C" w:rsidP="0035084C">
            <w:pPr>
              <w:spacing w:after="0" w:line="240" w:lineRule="auto"/>
              <w:jc w:val="both"/>
              <w:rPr>
                <w:rFonts w:eastAsia="Times New Roman" w:cstheme="minorHAnsi"/>
                <w:color w:val="FF0000"/>
                <w:sz w:val="18"/>
                <w:szCs w:val="20"/>
              </w:rPr>
            </w:pPr>
          </w:p>
        </w:tc>
        <w:tc>
          <w:tcPr>
            <w:tcW w:w="1274" w:type="pct"/>
            <w:tcBorders>
              <w:top w:val="nil"/>
              <w:left w:val="nil"/>
              <w:bottom w:val="single" w:sz="4" w:space="0" w:color="auto"/>
              <w:right w:val="single" w:sz="4" w:space="0" w:color="auto"/>
            </w:tcBorders>
            <w:shd w:val="clear" w:color="auto" w:fill="auto"/>
            <w:hideMark/>
          </w:tcPr>
          <w:p w14:paraId="443086A7" w14:textId="77777777" w:rsidR="0035084C" w:rsidRPr="00C546ED" w:rsidRDefault="0035084C" w:rsidP="0035084C">
            <w:pPr>
              <w:spacing w:after="0" w:line="240" w:lineRule="auto"/>
              <w:jc w:val="both"/>
              <w:rPr>
                <w:rFonts w:eastAsia="Times New Roman" w:cstheme="minorHAnsi"/>
                <w:color w:val="FF0000"/>
                <w:sz w:val="18"/>
                <w:szCs w:val="20"/>
              </w:rPr>
            </w:pPr>
          </w:p>
        </w:tc>
      </w:tr>
      <w:tr w:rsidR="0035084C" w:rsidRPr="00C546ED" w14:paraId="572A4500" w14:textId="77777777" w:rsidTr="004E0CE8">
        <w:trPr>
          <w:trHeight w:val="1169"/>
        </w:trPr>
        <w:tc>
          <w:tcPr>
            <w:tcW w:w="168" w:type="pct"/>
            <w:tcBorders>
              <w:top w:val="nil"/>
              <w:left w:val="single" w:sz="8" w:space="0" w:color="auto"/>
              <w:bottom w:val="single" w:sz="4" w:space="0" w:color="000000"/>
              <w:right w:val="single" w:sz="4" w:space="0" w:color="000000"/>
            </w:tcBorders>
            <w:shd w:val="clear" w:color="auto" w:fill="auto"/>
            <w:hideMark/>
          </w:tcPr>
          <w:p w14:paraId="6D94699F" w14:textId="77777777" w:rsidR="0035084C" w:rsidRPr="00C546ED" w:rsidRDefault="0035084C" w:rsidP="0035084C">
            <w:pPr>
              <w:spacing w:after="0" w:line="240" w:lineRule="auto"/>
              <w:jc w:val="both"/>
              <w:rPr>
                <w:rFonts w:eastAsia="Times New Roman" w:cstheme="minorHAnsi"/>
                <w:bCs/>
                <w:sz w:val="18"/>
                <w:szCs w:val="20"/>
              </w:rPr>
            </w:pPr>
            <w:r w:rsidRPr="00C546ED">
              <w:rPr>
                <w:rFonts w:eastAsia="Times New Roman" w:cstheme="minorHAnsi"/>
                <w:bCs/>
                <w:sz w:val="18"/>
                <w:szCs w:val="20"/>
              </w:rPr>
              <w:t>6</w:t>
            </w:r>
          </w:p>
        </w:tc>
        <w:tc>
          <w:tcPr>
            <w:tcW w:w="2073" w:type="pct"/>
            <w:tcBorders>
              <w:top w:val="nil"/>
              <w:left w:val="nil"/>
              <w:bottom w:val="single" w:sz="4" w:space="0" w:color="000000"/>
              <w:right w:val="nil"/>
            </w:tcBorders>
            <w:shd w:val="clear" w:color="auto" w:fill="auto"/>
            <w:hideMark/>
          </w:tcPr>
          <w:p w14:paraId="71A4E8A1" w14:textId="77777777" w:rsidR="0035084C" w:rsidRPr="00C546ED" w:rsidRDefault="0035084C" w:rsidP="0035084C">
            <w:pPr>
              <w:spacing w:after="0" w:line="240" w:lineRule="auto"/>
              <w:jc w:val="both"/>
              <w:rPr>
                <w:rFonts w:eastAsia="Times New Roman" w:cstheme="minorHAnsi"/>
                <w:bCs/>
                <w:sz w:val="18"/>
                <w:szCs w:val="20"/>
              </w:rPr>
            </w:pPr>
            <w:r w:rsidRPr="00C546ED">
              <w:rPr>
                <w:rFonts w:eastAsia="Times New Roman" w:cstheme="minorHAnsi"/>
                <w:bCs/>
                <w:sz w:val="18"/>
                <w:szCs w:val="20"/>
              </w:rPr>
              <w:t xml:space="preserve">The State Arrears Clearance Framework is established and published online containing: </w:t>
            </w:r>
            <w:r w:rsidRPr="00C546ED">
              <w:rPr>
                <w:rFonts w:eastAsia="Times New Roman" w:cstheme="minorHAnsi"/>
                <w:bCs/>
                <w:sz w:val="18"/>
                <w:szCs w:val="20"/>
              </w:rPr>
              <w:br/>
              <w:t xml:space="preserve">1) The planned actions to settle arrears; </w:t>
            </w:r>
            <w:r w:rsidRPr="00C546ED">
              <w:rPr>
                <w:rFonts w:eastAsia="Times New Roman" w:cstheme="minorHAnsi"/>
                <w:bCs/>
                <w:sz w:val="18"/>
                <w:szCs w:val="20"/>
              </w:rPr>
              <w:br/>
              <w:t>2) An explicit prioritization of expenditure arrears to be settled</w:t>
            </w:r>
          </w:p>
        </w:tc>
        <w:tc>
          <w:tcPr>
            <w:tcW w:w="587" w:type="pct"/>
            <w:tcBorders>
              <w:top w:val="nil"/>
              <w:left w:val="single" w:sz="4" w:space="0" w:color="auto"/>
              <w:bottom w:val="single" w:sz="4" w:space="0" w:color="auto"/>
              <w:right w:val="single" w:sz="4" w:space="0" w:color="auto"/>
            </w:tcBorders>
            <w:shd w:val="clear" w:color="auto" w:fill="auto"/>
            <w:hideMark/>
          </w:tcPr>
          <w:p w14:paraId="5E7D49AB" w14:textId="043728B4" w:rsidR="0035084C" w:rsidRPr="00C546ED" w:rsidRDefault="0035084C" w:rsidP="0035084C">
            <w:pPr>
              <w:spacing w:after="0" w:line="240" w:lineRule="auto"/>
              <w:jc w:val="both"/>
              <w:rPr>
                <w:rFonts w:eastAsia="Times New Roman" w:cstheme="minorHAnsi"/>
                <w:color w:val="FF0000"/>
                <w:sz w:val="18"/>
                <w:szCs w:val="20"/>
              </w:rPr>
            </w:pPr>
            <w:r>
              <w:rPr>
                <w:rFonts w:eastAsia="Times New Roman" w:cstheme="minorHAnsi"/>
                <w:i/>
                <w:color w:val="FF0000"/>
                <w:sz w:val="18"/>
                <w:szCs w:val="20"/>
              </w:rPr>
              <w:t>C</w:t>
            </w:r>
            <w:r w:rsidRPr="0035084C">
              <w:rPr>
                <w:rFonts w:eastAsia="Times New Roman" w:cstheme="minorHAnsi"/>
                <w:i/>
                <w:color w:val="FF0000"/>
                <w:sz w:val="18"/>
                <w:szCs w:val="20"/>
              </w:rPr>
              <w:t>omplete</w:t>
            </w:r>
          </w:p>
        </w:tc>
        <w:tc>
          <w:tcPr>
            <w:tcW w:w="898" w:type="pct"/>
            <w:tcBorders>
              <w:top w:val="nil"/>
              <w:left w:val="nil"/>
              <w:bottom w:val="single" w:sz="4" w:space="0" w:color="auto"/>
              <w:right w:val="single" w:sz="4" w:space="0" w:color="auto"/>
            </w:tcBorders>
            <w:shd w:val="clear" w:color="auto" w:fill="auto"/>
            <w:hideMark/>
          </w:tcPr>
          <w:p w14:paraId="07801598" w14:textId="77777777" w:rsidR="0035084C" w:rsidRPr="00C546ED" w:rsidRDefault="0035084C" w:rsidP="0035084C">
            <w:pPr>
              <w:spacing w:after="0" w:line="240" w:lineRule="auto"/>
              <w:jc w:val="both"/>
              <w:rPr>
                <w:rFonts w:eastAsia="Times New Roman" w:cstheme="minorHAnsi"/>
                <w:color w:val="FF0000"/>
                <w:sz w:val="18"/>
                <w:szCs w:val="20"/>
              </w:rPr>
            </w:pPr>
          </w:p>
        </w:tc>
        <w:tc>
          <w:tcPr>
            <w:tcW w:w="1274" w:type="pct"/>
            <w:tcBorders>
              <w:top w:val="nil"/>
              <w:left w:val="nil"/>
              <w:bottom w:val="single" w:sz="4" w:space="0" w:color="auto"/>
              <w:right w:val="single" w:sz="4" w:space="0" w:color="auto"/>
            </w:tcBorders>
            <w:shd w:val="clear" w:color="auto" w:fill="auto"/>
            <w:hideMark/>
          </w:tcPr>
          <w:p w14:paraId="57C90DFB" w14:textId="77777777" w:rsidR="0035084C" w:rsidRPr="00C546ED" w:rsidRDefault="0035084C" w:rsidP="0035084C">
            <w:pPr>
              <w:spacing w:after="0" w:line="240" w:lineRule="auto"/>
              <w:jc w:val="both"/>
              <w:rPr>
                <w:rFonts w:eastAsia="Times New Roman" w:cstheme="minorHAnsi"/>
                <w:color w:val="FF0000"/>
                <w:sz w:val="18"/>
                <w:szCs w:val="20"/>
              </w:rPr>
            </w:pPr>
          </w:p>
        </w:tc>
      </w:tr>
      <w:tr w:rsidR="0035084C" w:rsidRPr="00C546ED" w14:paraId="4FC9A3F3" w14:textId="77777777" w:rsidTr="004E0CE8">
        <w:trPr>
          <w:trHeight w:val="467"/>
        </w:trPr>
        <w:tc>
          <w:tcPr>
            <w:tcW w:w="168" w:type="pct"/>
            <w:tcBorders>
              <w:top w:val="nil"/>
              <w:left w:val="single" w:sz="8" w:space="0" w:color="auto"/>
              <w:bottom w:val="single" w:sz="4" w:space="0" w:color="000000"/>
              <w:right w:val="single" w:sz="4" w:space="0" w:color="000000"/>
            </w:tcBorders>
            <w:shd w:val="clear" w:color="auto" w:fill="auto"/>
            <w:hideMark/>
          </w:tcPr>
          <w:p w14:paraId="0BA603A5" w14:textId="77777777" w:rsidR="0035084C" w:rsidRPr="00C546ED" w:rsidRDefault="0035084C" w:rsidP="0035084C">
            <w:pPr>
              <w:spacing w:after="0" w:line="240" w:lineRule="auto"/>
              <w:jc w:val="both"/>
              <w:rPr>
                <w:rFonts w:eastAsia="Times New Roman" w:cstheme="minorHAnsi"/>
                <w:bCs/>
                <w:sz w:val="18"/>
                <w:szCs w:val="20"/>
              </w:rPr>
            </w:pPr>
            <w:r w:rsidRPr="00C546ED">
              <w:rPr>
                <w:rFonts w:eastAsia="Times New Roman" w:cstheme="minorHAnsi"/>
                <w:bCs/>
                <w:sz w:val="18"/>
                <w:szCs w:val="20"/>
              </w:rPr>
              <w:t>7</w:t>
            </w:r>
          </w:p>
        </w:tc>
        <w:tc>
          <w:tcPr>
            <w:tcW w:w="2073" w:type="pct"/>
            <w:tcBorders>
              <w:top w:val="nil"/>
              <w:left w:val="nil"/>
              <w:bottom w:val="single" w:sz="4" w:space="0" w:color="000000"/>
              <w:right w:val="nil"/>
            </w:tcBorders>
            <w:shd w:val="clear" w:color="auto" w:fill="auto"/>
            <w:hideMark/>
          </w:tcPr>
          <w:p w14:paraId="7AE680F8" w14:textId="77777777" w:rsidR="0035084C" w:rsidRPr="00C546ED" w:rsidRDefault="0035084C" w:rsidP="0035084C">
            <w:pPr>
              <w:spacing w:after="0" w:line="240" w:lineRule="auto"/>
              <w:jc w:val="both"/>
              <w:rPr>
                <w:rFonts w:eastAsia="Times New Roman" w:cstheme="minorHAnsi"/>
                <w:bCs/>
                <w:sz w:val="18"/>
                <w:szCs w:val="20"/>
              </w:rPr>
            </w:pPr>
            <w:r w:rsidRPr="00C546ED">
              <w:rPr>
                <w:rFonts w:eastAsia="Times New Roman" w:cstheme="minorHAnsi"/>
                <w:bCs/>
                <w:sz w:val="18"/>
                <w:szCs w:val="20"/>
              </w:rPr>
              <w:t>Clearance of arrears is implemented in accordance with the ACF</w:t>
            </w:r>
          </w:p>
        </w:tc>
        <w:tc>
          <w:tcPr>
            <w:tcW w:w="587" w:type="pct"/>
            <w:tcBorders>
              <w:top w:val="nil"/>
              <w:left w:val="single" w:sz="4" w:space="0" w:color="auto"/>
              <w:bottom w:val="single" w:sz="4" w:space="0" w:color="auto"/>
              <w:right w:val="single" w:sz="4" w:space="0" w:color="auto"/>
            </w:tcBorders>
            <w:shd w:val="clear" w:color="auto" w:fill="auto"/>
            <w:hideMark/>
          </w:tcPr>
          <w:p w14:paraId="77EE947D" w14:textId="3948FB89" w:rsidR="0035084C" w:rsidRPr="00C546ED" w:rsidRDefault="0035084C" w:rsidP="0035084C">
            <w:pPr>
              <w:spacing w:after="0" w:line="240" w:lineRule="auto"/>
              <w:jc w:val="both"/>
              <w:rPr>
                <w:rFonts w:eastAsia="Times New Roman" w:cstheme="minorHAnsi"/>
                <w:color w:val="FF0000"/>
                <w:sz w:val="18"/>
                <w:szCs w:val="20"/>
              </w:rPr>
            </w:pPr>
            <w:r>
              <w:rPr>
                <w:rFonts w:eastAsia="Times New Roman" w:cstheme="minorHAnsi"/>
                <w:i/>
                <w:color w:val="FF0000"/>
                <w:sz w:val="18"/>
                <w:szCs w:val="20"/>
              </w:rPr>
              <w:t>C</w:t>
            </w:r>
            <w:r w:rsidRPr="0035084C">
              <w:rPr>
                <w:rFonts w:eastAsia="Times New Roman" w:cstheme="minorHAnsi"/>
                <w:i/>
                <w:color w:val="FF0000"/>
                <w:sz w:val="18"/>
                <w:szCs w:val="20"/>
              </w:rPr>
              <w:t>omplete</w:t>
            </w:r>
          </w:p>
        </w:tc>
        <w:tc>
          <w:tcPr>
            <w:tcW w:w="898" w:type="pct"/>
            <w:tcBorders>
              <w:top w:val="nil"/>
              <w:left w:val="nil"/>
              <w:bottom w:val="single" w:sz="4" w:space="0" w:color="auto"/>
              <w:right w:val="single" w:sz="4" w:space="0" w:color="auto"/>
            </w:tcBorders>
            <w:shd w:val="clear" w:color="auto" w:fill="auto"/>
            <w:hideMark/>
          </w:tcPr>
          <w:p w14:paraId="16C37CEB" w14:textId="77777777" w:rsidR="0035084C" w:rsidRPr="002774C0" w:rsidRDefault="0035084C" w:rsidP="0035084C">
            <w:pPr>
              <w:spacing w:after="0" w:line="240" w:lineRule="auto"/>
              <w:jc w:val="both"/>
              <w:rPr>
                <w:rFonts w:eastAsia="Times New Roman" w:cstheme="minorHAnsi"/>
                <w:color w:val="FF0000"/>
                <w:sz w:val="18"/>
                <w:szCs w:val="20"/>
              </w:rPr>
            </w:pPr>
          </w:p>
        </w:tc>
        <w:tc>
          <w:tcPr>
            <w:tcW w:w="1274" w:type="pct"/>
            <w:tcBorders>
              <w:top w:val="nil"/>
              <w:left w:val="nil"/>
              <w:bottom w:val="single" w:sz="4" w:space="0" w:color="auto"/>
              <w:right w:val="single" w:sz="4" w:space="0" w:color="auto"/>
            </w:tcBorders>
            <w:shd w:val="clear" w:color="auto" w:fill="auto"/>
            <w:hideMark/>
          </w:tcPr>
          <w:p w14:paraId="649C0070" w14:textId="77777777" w:rsidR="0035084C" w:rsidRPr="00C546ED" w:rsidRDefault="0035084C" w:rsidP="0035084C">
            <w:pPr>
              <w:spacing w:after="0" w:line="240" w:lineRule="auto"/>
              <w:jc w:val="both"/>
              <w:rPr>
                <w:rFonts w:eastAsia="Times New Roman" w:cstheme="minorHAnsi"/>
                <w:color w:val="FF0000"/>
                <w:sz w:val="18"/>
                <w:szCs w:val="20"/>
              </w:rPr>
            </w:pPr>
          </w:p>
        </w:tc>
      </w:tr>
      <w:tr w:rsidR="0035084C" w:rsidRPr="00C546ED" w14:paraId="5F882420" w14:textId="77777777" w:rsidTr="004E0CE8">
        <w:trPr>
          <w:trHeight w:val="863"/>
        </w:trPr>
        <w:tc>
          <w:tcPr>
            <w:tcW w:w="168" w:type="pct"/>
            <w:tcBorders>
              <w:top w:val="nil"/>
              <w:left w:val="single" w:sz="8" w:space="0" w:color="auto"/>
              <w:bottom w:val="single" w:sz="8" w:space="0" w:color="auto"/>
              <w:right w:val="single" w:sz="4" w:space="0" w:color="000000"/>
            </w:tcBorders>
            <w:shd w:val="clear" w:color="auto" w:fill="auto"/>
            <w:hideMark/>
          </w:tcPr>
          <w:p w14:paraId="05A38443" w14:textId="77777777" w:rsidR="0035084C" w:rsidRPr="00C546ED" w:rsidRDefault="0035084C" w:rsidP="0035084C">
            <w:pPr>
              <w:spacing w:after="0" w:line="240" w:lineRule="auto"/>
              <w:jc w:val="both"/>
              <w:rPr>
                <w:rFonts w:eastAsia="Times New Roman" w:cstheme="minorHAnsi"/>
                <w:bCs/>
                <w:sz w:val="18"/>
                <w:szCs w:val="20"/>
              </w:rPr>
            </w:pPr>
            <w:r w:rsidRPr="00C546ED">
              <w:rPr>
                <w:rFonts w:eastAsia="Times New Roman" w:cstheme="minorHAnsi"/>
                <w:bCs/>
                <w:sz w:val="18"/>
                <w:szCs w:val="20"/>
              </w:rPr>
              <w:t>8</w:t>
            </w:r>
          </w:p>
        </w:tc>
        <w:tc>
          <w:tcPr>
            <w:tcW w:w="2073" w:type="pct"/>
            <w:tcBorders>
              <w:top w:val="nil"/>
              <w:left w:val="nil"/>
              <w:bottom w:val="single" w:sz="8" w:space="0" w:color="auto"/>
              <w:right w:val="nil"/>
            </w:tcBorders>
            <w:shd w:val="clear" w:color="auto" w:fill="auto"/>
            <w:hideMark/>
          </w:tcPr>
          <w:p w14:paraId="6D15AFCA" w14:textId="77777777" w:rsidR="0035084C" w:rsidRPr="00C546ED" w:rsidRDefault="0035084C" w:rsidP="0035084C">
            <w:pPr>
              <w:spacing w:after="0" w:line="240" w:lineRule="auto"/>
              <w:jc w:val="both"/>
              <w:rPr>
                <w:rFonts w:eastAsia="Times New Roman" w:cstheme="minorHAnsi"/>
                <w:bCs/>
                <w:sz w:val="18"/>
                <w:szCs w:val="20"/>
              </w:rPr>
            </w:pPr>
            <w:r w:rsidRPr="00C546ED">
              <w:rPr>
                <w:rFonts w:eastAsia="Times New Roman" w:cstheme="minorHAnsi"/>
                <w:bCs/>
                <w:sz w:val="18"/>
                <w:szCs w:val="20"/>
              </w:rPr>
              <w:t>At least 5% decline in the stock of total domestic expenditure arrears* at end of FY2019 compared to FY2018 (*arrears which have been verified and valid across all categories)</w:t>
            </w:r>
          </w:p>
        </w:tc>
        <w:tc>
          <w:tcPr>
            <w:tcW w:w="587" w:type="pct"/>
            <w:tcBorders>
              <w:top w:val="nil"/>
              <w:left w:val="single" w:sz="4" w:space="0" w:color="auto"/>
              <w:bottom w:val="single" w:sz="8" w:space="0" w:color="auto"/>
              <w:right w:val="single" w:sz="4" w:space="0" w:color="auto"/>
            </w:tcBorders>
            <w:shd w:val="clear" w:color="auto" w:fill="auto"/>
            <w:hideMark/>
          </w:tcPr>
          <w:p w14:paraId="7405D416" w14:textId="2CA41657" w:rsidR="0035084C" w:rsidRPr="00C546ED" w:rsidRDefault="0035084C" w:rsidP="0035084C">
            <w:pPr>
              <w:spacing w:after="0" w:line="240" w:lineRule="auto"/>
              <w:jc w:val="both"/>
              <w:rPr>
                <w:rFonts w:eastAsia="Times New Roman" w:cstheme="minorHAnsi"/>
                <w:color w:val="FF0000"/>
                <w:sz w:val="18"/>
                <w:szCs w:val="20"/>
              </w:rPr>
            </w:pPr>
            <w:r>
              <w:rPr>
                <w:rFonts w:eastAsia="Times New Roman" w:cstheme="minorHAnsi"/>
                <w:i/>
                <w:color w:val="FF0000"/>
                <w:sz w:val="18"/>
                <w:szCs w:val="20"/>
              </w:rPr>
              <w:t>C</w:t>
            </w:r>
            <w:r w:rsidRPr="0035084C">
              <w:rPr>
                <w:rFonts w:eastAsia="Times New Roman" w:cstheme="minorHAnsi"/>
                <w:i/>
                <w:color w:val="FF0000"/>
                <w:sz w:val="18"/>
                <w:szCs w:val="20"/>
              </w:rPr>
              <w:t>omplete</w:t>
            </w:r>
          </w:p>
        </w:tc>
        <w:tc>
          <w:tcPr>
            <w:tcW w:w="898" w:type="pct"/>
            <w:tcBorders>
              <w:top w:val="nil"/>
              <w:left w:val="nil"/>
              <w:bottom w:val="single" w:sz="8" w:space="0" w:color="auto"/>
              <w:right w:val="single" w:sz="4" w:space="0" w:color="auto"/>
            </w:tcBorders>
            <w:shd w:val="clear" w:color="auto" w:fill="auto"/>
            <w:hideMark/>
          </w:tcPr>
          <w:p w14:paraId="1EA64C00" w14:textId="77777777" w:rsidR="0035084C" w:rsidRPr="00C546ED" w:rsidRDefault="0035084C" w:rsidP="0035084C">
            <w:pPr>
              <w:spacing w:after="0" w:line="240" w:lineRule="auto"/>
              <w:jc w:val="both"/>
              <w:rPr>
                <w:rFonts w:eastAsia="Times New Roman" w:cstheme="minorHAnsi"/>
                <w:color w:val="FF0000"/>
                <w:sz w:val="18"/>
                <w:szCs w:val="20"/>
              </w:rPr>
            </w:pPr>
          </w:p>
        </w:tc>
        <w:tc>
          <w:tcPr>
            <w:tcW w:w="1274" w:type="pct"/>
            <w:tcBorders>
              <w:top w:val="nil"/>
              <w:left w:val="nil"/>
              <w:bottom w:val="single" w:sz="8" w:space="0" w:color="auto"/>
              <w:right w:val="single" w:sz="4" w:space="0" w:color="auto"/>
            </w:tcBorders>
            <w:shd w:val="clear" w:color="auto" w:fill="auto"/>
            <w:hideMark/>
          </w:tcPr>
          <w:p w14:paraId="6CBE6727" w14:textId="77777777" w:rsidR="0035084C" w:rsidRPr="00C546ED" w:rsidRDefault="0035084C" w:rsidP="0035084C">
            <w:pPr>
              <w:spacing w:after="0" w:line="240" w:lineRule="auto"/>
              <w:jc w:val="both"/>
              <w:rPr>
                <w:rFonts w:eastAsia="Times New Roman" w:cstheme="minorHAnsi"/>
                <w:color w:val="FF0000"/>
                <w:sz w:val="18"/>
                <w:szCs w:val="20"/>
              </w:rPr>
            </w:pPr>
          </w:p>
        </w:tc>
      </w:tr>
    </w:tbl>
    <w:p w14:paraId="04DEBB44" w14:textId="77777777" w:rsidR="004E0CE8" w:rsidRPr="00F9642B" w:rsidRDefault="004E0CE8" w:rsidP="004E0CE8">
      <w:pPr>
        <w:spacing w:after="120" w:line="240" w:lineRule="auto"/>
        <w:jc w:val="both"/>
        <w:rPr>
          <w:rFonts w:ascii="Times New Roman" w:hAnsi="Times New Roman" w:cs="Times New Roman"/>
          <w:sz w:val="24"/>
          <w:szCs w:val="24"/>
        </w:rPr>
      </w:pPr>
    </w:p>
    <w:p w14:paraId="6FC2D8CC" w14:textId="77777777" w:rsidR="004E0CE8" w:rsidRPr="00EB2CB8" w:rsidRDefault="004E0CE8" w:rsidP="004E0CE8">
      <w:pPr>
        <w:spacing w:after="120" w:line="240" w:lineRule="auto"/>
        <w:contextualSpacing/>
        <w:jc w:val="both"/>
        <w:rPr>
          <w:rFonts w:ascii="Times New Roman" w:hAnsi="Times New Roman" w:cs="Times New Roman"/>
          <w:b/>
          <w:sz w:val="24"/>
          <w:szCs w:val="24"/>
          <w:u w:val="single"/>
        </w:rPr>
      </w:pPr>
    </w:p>
    <w:p w14:paraId="2103F3B0" w14:textId="77777777" w:rsidR="004E0CE8" w:rsidRPr="00B21310" w:rsidRDefault="004E0CE8" w:rsidP="004E0CE8">
      <w:pPr>
        <w:jc w:val="both"/>
        <w:rPr>
          <w:rFonts w:ascii="Verdana" w:hAnsi="Verdana" w:cs="BerkeleyStd-Book"/>
          <w:b/>
          <w:sz w:val="24"/>
          <w:szCs w:val="24"/>
        </w:rPr>
      </w:pPr>
      <w:r w:rsidRPr="00B21310">
        <w:rPr>
          <w:rFonts w:ascii="Verdana" w:hAnsi="Verdana" w:cs="BerkeleyStd-Book"/>
          <w:b/>
          <w:sz w:val="24"/>
          <w:szCs w:val="24"/>
        </w:rPr>
        <w:lastRenderedPageBreak/>
        <w:t>Debt Stock Reporting</w:t>
      </w:r>
    </w:p>
    <w:p w14:paraId="2FA857DE" w14:textId="679749FD" w:rsidR="004E0CE8" w:rsidRPr="00210490" w:rsidRDefault="004E0CE8" w:rsidP="004E0CE8">
      <w:pPr>
        <w:jc w:val="both"/>
        <w:rPr>
          <w:rFonts w:ascii="Verdana" w:hAnsi="Verdana" w:cs="BerkeleyStd-Book"/>
          <w:sz w:val="24"/>
          <w:szCs w:val="24"/>
        </w:rPr>
      </w:pPr>
      <w:r>
        <w:rPr>
          <w:rFonts w:ascii="Verdana" w:hAnsi="Verdana" w:cs="BerkeleyStd-Book"/>
          <w:sz w:val="24"/>
          <w:szCs w:val="24"/>
        </w:rPr>
        <w:t xml:space="preserve">The next section shows the </w:t>
      </w:r>
      <w:r w:rsidRPr="00210490">
        <w:rPr>
          <w:rFonts w:ascii="Verdana" w:hAnsi="Verdana" w:cs="BerkeleyStd-Book"/>
          <w:sz w:val="24"/>
          <w:szCs w:val="24"/>
        </w:rPr>
        <w:t>State Arrears Recording and Verification and Clearance Report (SARVCR) containing the debt stock report which indicates the balance at the end of the previous year, the additional debt or arrears incurred during the year and the actual arrears reduction made. It also indicates the balance of arrears in the major classification as at the end of 20</w:t>
      </w:r>
      <w:r w:rsidR="0035084C">
        <w:rPr>
          <w:rFonts w:ascii="Verdana" w:hAnsi="Verdana" w:cs="BerkeleyStd-Book"/>
          <w:sz w:val="24"/>
          <w:szCs w:val="24"/>
        </w:rPr>
        <w:t>20</w:t>
      </w:r>
      <w:r w:rsidRPr="00210490">
        <w:rPr>
          <w:rFonts w:ascii="Verdana" w:hAnsi="Verdana" w:cs="BerkeleyStd-Book"/>
          <w:sz w:val="24"/>
          <w:szCs w:val="24"/>
        </w:rPr>
        <w:t>.</w:t>
      </w:r>
    </w:p>
    <w:p w14:paraId="683FAA93" w14:textId="77777777" w:rsidR="004E0CE8" w:rsidRPr="00210490" w:rsidRDefault="004E0CE8" w:rsidP="004E0CE8">
      <w:pPr>
        <w:jc w:val="both"/>
        <w:rPr>
          <w:rFonts w:ascii="Verdana" w:hAnsi="Verdana" w:cs="BerkeleyStd-Book"/>
          <w:sz w:val="24"/>
          <w:szCs w:val="24"/>
        </w:rPr>
        <w:sectPr w:rsidR="004E0CE8" w:rsidRPr="00210490" w:rsidSect="004E0CE8">
          <w:footerReference w:type="default" r:id="rId12"/>
          <w:footerReference w:type="first" r:id="rId13"/>
          <w:pgSz w:w="12240" w:h="15840"/>
          <w:pgMar w:top="1440" w:right="1440" w:bottom="1440" w:left="1440" w:header="720" w:footer="720" w:gutter="0"/>
          <w:pgNumType w:start="0"/>
          <w:cols w:space="720"/>
          <w:titlePg/>
          <w:docGrid w:linePitch="299"/>
        </w:sectPr>
      </w:pPr>
    </w:p>
    <w:p w14:paraId="6D7FBBD1" w14:textId="77777777" w:rsidR="004E0CE8" w:rsidRDefault="004E0CE8" w:rsidP="004E0CE8">
      <w:pPr>
        <w:pStyle w:val="BodyText"/>
        <w:spacing w:line="276" w:lineRule="auto"/>
        <w:ind w:right="-90"/>
        <w:jc w:val="both"/>
        <w:rPr>
          <w:rFonts w:ascii="Verdana" w:eastAsiaTheme="minorHAnsi" w:hAnsi="Verdana" w:cs="BerkeleyStd-Book"/>
          <w:b/>
          <w:sz w:val="24"/>
          <w:szCs w:val="24"/>
        </w:rPr>
      </w:pPr>
      <w:r w:rsidRPr="00B21310">
        <w:rPr>
          <w:rFonts w:ascii="Verdana" w:eastAsiaTheme="minorHAnsi" w:hAnsi="Verdana" w:cs="BerkeleyStd-Book"/>
          <w:b/>
          <w:sz w:val="24"/>
          <w:szCs w:val="24"/>
        </w:rPr>
        <w:lastRenderedPageBreak/>
        <w:t>The State Arrears Recording and Verification and Clearance Report</w:t>
      </w:r>
      <w:r>
        <w:rPr>
          <w:rFonts w:ascii="Verdana" w:eastAsiaTheme="minorHAnsi" w:hAnsi="Verdana" w:cs="BerkeleyStd-Book"/>
          <w:b/>
          <w:sz w:val="24"/>
          <w:szCs w:val="24"/>
        </w:rPr>
        <w:t xml:space="preserve"> </w:t>
      </w:r>
      <w:r w:rsidRPr="00B21310">
        <w:rPr>
          <w:rFonts w:ascii="Verdana" w:eastAsiaTheme="minorHAnsi" w:hAnsi="Verdana" w:cs="BerkeleyStd-Book"/>
          <w:b/>
          <w:sz w:val="24"/>
          <w:szCs w:val="24"/>
        </w:rPr>
        <w:t>(SARVCR)</w:t>
      </w:r>
    </w:p>
    <w:tbl>
      <w:tblPr>
        <w:tblW w:w="15930" w:type="dxa"/>
        <w:tblInd w:w="-630" w:type="dxa"/>
        <w:tblLayout w:type="fixed"/>
        <w:tblLook w:val="04A0" w:firstRow="1" w:lastRow="0" w:firstColumn="1" w:lastColumn="0" w:noHBand="0" w:noVBand="1"/>
      </w:tblPr>
      <w:tblGrid>
        <w:gridCol w:w="253"/>
        <w:gridCol w:w="446"/>
        <w:gridCol w:w="2662"/>
        <w:gridCol w:w="447"/>
        <w:gridCol w:w="692"/>
        <w:gridCol w:w="605"/>
        <w:gridCol w:w="663"/>
        <w:gridCol w:w="524"/>
        <w:gridCol w:w="638"/>
        <w:gridCol w:w="101"/>
        <w:gridCol w:w="1069"/>
        <w:gridCol w:w="538"/>
        <w:gridCol w:w="609"/>
        <w:gridCol w:w="847"/>
        <w:gridCol w:w="567"/>
        <w:gridCol w:w="1412"/>
        <w:gridCol w:w="193"/>
        <w:gridCol w:w="1222"/>
        <w:gridCol w:w="187"/>
        <w:gridCol w:w="254"/>
        <w:gridCol w:w="651"/>
        <w:gridCol w:w="763"/>
        <w:gridCol w:w="227"/>
        <w:gridCol w:w="9"/>
        <w:gridCol w:w="269"/>
        <w:gridCol w:w="82"/>
      </w:tblGrid>
      <w:tr w:rsidR="00D53D8F" w:rsidRPr="00A6323B" w14:paraId="0947A941" w14:textId="77777777" w:rsidTr="002465E2">
        <w:trPr>
          <w:trHeight w:val="207"/>
        </w:trPr>
        <w:tc>
          <w:tcPr>
            <w:tcW w:w="253" w:type="dxa"/>
            <w:tcBorders>
              <w:top w:val="nil"/>
              <w:left w:val="nil"/>
              <w:bottom w:val="nil"/>
              <w:right w:val="nil"/>
            </w:tcBorders>
            <w:shd w:val="clear" w:color="000000" w:fill="000000"/>
            <w:noWrap/>
            <w:vAlign w:val="bottom"/>
            <w:hideMark/>
          </w:tcPr>
          <w:p w14:paraId="585528C6" w14:textId="77777777" w:rsidR="00A6323B" w:rsidRPr="00A6323B" w:rsidRDefault="00A6323B" w:rsidP="00A6323B">
            <w:pPr>
              <w:spacing w:after="0" w:line="240" w:lineRule="auto"/>
              <w:rPr>
                <w:rFonts w:ascii="Calibri" w:eastAsia="Times New Roman" w:hAnsi="Calibri" w:cs="Calibri"/>
                <w:color w:val="000000"/>
              </w:rPr>
            </w:pPr>
            <w:r w:rsidRPr="00A6323B">
              <w:rPr>
                <w:rFonts w:ascii="Calibri" w:eastAsia="Times New Roman" w:hAnsi="Calibri" w:cs="Calibri"/>
                <w:color w:val="000000"/>
              </w:rPr>
              <w:t> </w:t>
            </w:r>
          </w:p>
        </w:tc>
        <w:tc>
          <w:tcPr>
            <w:tcW w:w="446" w:type="dxa"/>
            <w:tcBorders>
              <w:top w:val="nil"/>
              <w:left w:val="nil"/>
              <w:bottom w:val="nil"/>
              <w:right w:val="nil"/>
            </w:tcBorders>
            <w:shd w:val="clear" w:color="000000" w:fill="000000"/>
            <w:noWrap/>
            <w:hideMark/>
          </w:tcPr>
          <w:p w14:paraId="560A2AD7" w14:textId="77777777" w:rsidR="00A6323B" w:rsidRPr="00A6323B" w:rsidRDefault="00A6323B" w:rsidP="00A6323B">
            <w:pPr>
              <w:spacing w:after="0" w:line="240" w:lineRule="auto"/>
              <w:rPr>
                <w:rFonts w:ascii="Calibri" w:eastAsia="Times New Roman" w:hAnsi="Calibri" w:cs="Calibri"/>
                <w:color w:val="000000"/>
              </w:rPr>
            </w:pPr>
            <w:r w:rsidRPr="00A6323B">
              <w:rPr>
                <w:rFonts w:ascii="Calibri" w:eastAsia="Times New Roman" w:hAnsi="Calibri" w:cs="Calibri"/>
                <w:color w:val="000000"/>
              </w:rPr>
              <w:t> </w:t>
            </w:r>
          </w:p>
        </w:tc>
        <w:tc>
          <w:tcPr>
            <w:tcW w:w="3109" w:type="dxa"/>
            <w:gridSpan w:val="2"/>
            <w:tcBorders>
              <w:top w:val="nil"/>
              <w:left w:val="nil"/>
              <w:bottom w:val="nil"/>
              <w:right w:val="nil"/>
            </w:tcBorders>
            <w:shd w:val="clear" w:color="000000" w:fill="000000"/>
            <w:noWrap/>
            <w:vAlign w:val="bottom"/>
            <w:hideMark/>
          </w:tcPr>
          <w:p w14:paraId="5F1A5E0F" w14:textId="77777777" w:rsidR="00A6323B" w:rsidRPr="00A6323B" w:rsidRDefault="00A6323B" w:rsidP="00A6323B">
            <w:pPr>
              <w:spacing w:after="0" w:line="240" w:lineRule="auto"/>
              <w:rPr>
                <w:rFonts w:ascii="Calibri" w:eastAsia="Times New Roman" w:hAnsi="Calibri" w:cs="Calibri"/>
                <w:color w:val="000000"/>
              </w:rPr>
            </w:pPr>
            <w:r w:rsidRPr="00A6323B">
              <w:rPr>
                <w:rFonts w:ascii="Calibri" w:eastAsia="Times New Roman" w:hAnsi="Calibri" w:cs="Calibri"/>
                <w:color w:val="000000"/>
              </w:rPr>
              <w:t> </w:t>
            </w:r>
          </w:p>
        </w:tc>
        <w:tc>
          <w:tcPr>
            <w:tcW w:w="692" w:type="dxa"/>
            <w:tcBorders>
              <w:top w:val="nil"/>
              <w:left w:val="nil"/>
              <w:bottom w:val="nil"/>
              <w:right w:val="nil"/>
            </w:tcBorders>
            <w:shd w:val="clear" w:color="000000" w:fill="000000"/>
            <w:noWrap/>
            <w:vAlign w:val="bottom"/>
            <w:hideMark/>
          </w:tcPr>
          <w:p w14:paraId="11974B21" w14:textId="77777777" w:rsidR="00A6323B" w:rsidRPr="00A6323B" w:rsidRDefault="00A6323B" w:rsidP="00A6323B">
            <w:pPr>
              <w:spacing w:after="0" w:line="240" w:lineRule="auto"/>
              <w:rPr>
                <w:rFonts w:ascii="Calibri" w:eastAsia="Times New Roman" w:hAnsi="Calibri" w:cs="Calibri"/>
                <w:color w:val="000000"/>
              </w:rPr>
            </w:pPr>
            <w:r w:rsidRPr="00A6323B">
              <w:rPr>
                <w:rFonts w:ascii="Calibri" w:eastAsia="Times New Roman" w:hAnsi="Calibri" w:cs="Calibri"/>
                <w:color w:val="000000"/>
              </w:rPr>
              <w:t> </w:t>
            </w:r>
          </w:p>
        </w:tc>
        <w:tc>
          <w:tcPr>
            <w:tcW w:w="1268" w:type="dxa"/>
            <w:gridSpan w:val="2"/>
            <w:tcBorders>
              <w:top w:val="nil"/>
              <w:left w:val="nil"/>
              <w:bottom w:val="nil"/>
              <w:right w:val="nil"/>
            </w:tcBorders>
            <w:shd w:val="clear" w:color="000000" w:fill="000000"/>
            <w:noWrap/>
            <w:vAlign w:val="bottom"/>
            <w:hideMark/>
          </w:tcPr>
          <w:p w14:paraId="7429F71E" w14:textId="77777777" w:rsidR="00A6323B" w:rsidRPr="00A6323B" w:rsidRDefault="00A6323B" w:rsidP="00A6323B">
            <w:pPr>
              <w:spacing w:after="0" w:line="240" w:lineRule="auto"/>
              <w:rPr>
                <w:rFonts w:ascii="Calibri" w:eastAsia="Times New Roman" w:hAnsi="Calibri" w:cs="Calibri"/>
                <w:color w:val="000000"/>
              </w:rPr>
            </w:pPr>
            <w:r w:rsidRPr="00A6323B">
              <w:rPr>
                <w:rFonts w:ascii="Calibri" w:eastAsia="Times New Roman" w:hAnsi="Calibri" w:cs="Calibri"/>
                <w:color w:val="000000"/>
              </w:rPr>
              <w:t> </w:t>
            </w:r>
          </w:p>
        </w:tc>
        <w:tc>
          <w:tcPr>
            <w:tcW w:w="1162" w:type="dxa"/>
            <w:gridSpan w:val="2"/>
            <w:tcBorders>
              <w:top w:val="nil"/>
              <w:left w:val="nil"/>
              <w:bottom w:val="nil"/>
              <w:right w:val="nil"/>
            </w:tcBorders>
            <w:shd w:val="clear" w:color="000000" w:fill="000000"/>
            <w:noWrap/>
            <w:vAlign w:val="bottom"/>
            <w:hideMark/>
          </w:tcPr>
          <w:p w14:paraId="08FA3AB4" w14:textId="77777777" w:rsidR="00A6323B" w:rsidRPr="00A6323B" w:rsidRDefault="00A6323B" w:rsidP="00A6323B">
            <w:pPr>
              <w:spacing w:after="0" w:line="240" w:lineRule="auto"/>
              <w:rPr>
                <w:rFonts w:ascii="Calibri" w:eastAsia="Times New Roman" w:hAnsi="Calibri" w:cs="Calibri"/>
                <w:color w:val="000000"/>
              </w:rPr>
            </w:pPr>
            <w:r w:rsidRPr="00A6323B">
              <w:rPr>
                <w:rFonts w:ascii="Calibri" w:eastAsia="Times New Roman" w:hAnsi="Calibri" w:cs="Calibri"/>
                <w:color w:val="000000"/>
              </w:rPr>
              <w:t> </w:t>
            </w:r>
          </w:p>
        </w:tc>
        <w:tc>
          <w:tcPr>
            <w:tcW w:w="1170" w:type="dxa"/>
            <w:gridSpan w:val="2"/>
            <w:tcBorders>
              <w:top w:val="nil"/>
              <w:left w:val="nil"/>
              <w:bottom w:val="nil"/>
              <w:right w:val="nil"/>
            </w:tcBorders>
            <w:shd w:val="clear" w:color="000000" w:fill="000000"/>
            <w:noWrap/>
            <w:vAlign w:val="bottom"/>
            <w:hideMark/>
          </w:tcPr>
          <w:p w14:paraId="02AAC829" w14:textId="77777777" w:rsidR="00A6323B" w:rsidRPr="00A6323B" w:rsidRDefault="00A6323B" w:rsidP="00A6323B">
            <w:pPr>
              <w:spacing w:after="0" w:line="240" w:lineRule="auto"/>
              <w:rPr>
                <w:rFonts w:ascii="Calibri" w:eastAsia="Times New Roman" w:hAnsi="Calibri" w:cs="Calibri"/>
                <w:color w:val="000000"/>
              </w:rPr>
            </w:pPr>
            <w:r w:rsidRPr="00A6323B">
              <w:rPr>
                <w:rFonts w:ascii="Calibri" w:eastAsia="Times New Roman" w:hAnsi="Calibri" w:cs="Calibri"/>
                <w:color w:val="000000"/>
              </w:rPr>
              <w:t> </w:t>
            </w:r>
          </w:p>
        </w:tc>
        <w:tc>
          <w:tcPr>
            <w:tcW w:w="1147" w:type="dxa"/>
            <w:gridSpan w:val="2"/>
            <w:tcBorders>
              <w:top w:val="nil"/>
              <w:left w:val="nil"/>
              <w:bottom w:val="nil"/>
              <w:right w:val="nil"/>
            </w:tcBorders>
            <w:shd w:val="clear" w:color="000000" w:fill="000000"/>
            <w:noWrap/>
            <w:vAlign w:val="bottom"/>
            <w:hideMark/>
          </w:tcPr>
          <w:p w14:paraId="6CCD8C48" w14:textId="77777777" w:rsidR="00A6323B" w:rsidRPr="00A6323B" w:rsidRDefault="00A6323B" w:rsidP="00A6323B">
            <w:pPr>
              <w:spacing w:after="0" w:line="240" w:lineRule="auto"/>
              <w:rPr>
                <w:rFonts w:ascii="Calibri" w:eastAsia="Times New Roman" w:hAnsi="Calibri" w:cs="Calibri"/>
                <w:color w:val="000000"/>
              </w:rPr>
            </w:pPr>
            <w:r w:rsidRPr="00A6323B">
              <w:rPr>
                <w:rFonts w:ascii="Calibri" w:eastAsia="Times New Roman" w:hAnsi="Calibri" w:cs="Calibri"/>
                <w:color w:val="000000"/>
              </w:rPr>
              <w:t> </w:t>
            </w:r>
          </w:p>
        </w:tc>
        <w:tc>
          <w:tcPr>
            <w:tcW w:w="1414" w:type="dxa"/>
            <w:gridSpan w:val="2"/>
            <w:tcBorders>
              <w:top w:val="nil"/>
              <w:left w:val="nil"/>
              <w:bottom w:val="nil"/>
              <w:right w:val="nil"/>
            </w:tcBorders>
            <w:shd w:val="clear" w:color="000000" w:fill="000000"/>
            <w:noWrap/>
            <w:vAlign w:val="bottom"/>
            <w:hideMark/>
          </w:tcPr>
          <w:p w14:paraId="248B99A0" w14:textId="77777777" w:rsidR="00A6323B" w:rsidRPr="00A6323B" w:rsidRDefault="00A6323B" w:rsidP="00A6323B">
            <w:pPr>
              <w:spacing w:after="0" w:line="240" w:lineRule="auto"/>
              <w:rPr>
                <w:rFonts w:ascii="Calibri" w:eastAsia="Times New Roman" w:hAnsi="Calibri" w:cs="Calibri"/>
                <w:color w:val="000000"/>
              </w:rPr>
            </w:pPr>
            <w:r w:rsidRPr="00A6323B">
              <w:rPr>
                <w:rFonts w:ascii="Calibri" w:eastAsia="Times New Roman" w:hAnsi="Calibri" w:cs="Calibri"/>
                <w:color w:val="000000"/>
              </w:rPr>
              <w:t> </w:t>
            </w:r>
          </w:p>
        </w:tc>
        <w:tc>
          <w:tcPr>
            <w:tcW w:w="1412" w:type="dxa"/>
            <w:tcBorders>
              <w:top w:val="nil"/>
              <w:left w:val="nil"/>
              <w:bottom w:val="nil"/>
              <w:right w:val="nil"/>
            </w:tcBorders>
            <w:shd w:val="clear" w:color="000000" w:fill="000000"/>
            <w:noWrap/>
            <w:vAlign w:val="bottom"/>
            <w:hideMark/>
          </w:tcPr>
          <w:p w14:paraId="1A915616" w14:textId="77777777" w:rsidR="00A6323B" w:rsidRPr="00A6323B" w:rsidRDefault="00A6323B" w:rsidP="00A6323B">
            <w:pPr>
              <w:spacing w:after="0" w:line="240" w:lineRule="auto"/>
              <w:rPr>
                <w:rFonts w:ascii="Calibri" w:eastAsia="Times New Roman" w:hAnsi="Calibri" w:cs="Calibri"/>
                <w:color w:val="000000"/>
              </w:rPr>
            </w:pPr>
            <w:r w:rsidRPr="00A6323B">
              <w:rPr>
                <w:rFonts w:ascii="Calibri" w:eastAsia="Times New Roman" w:hAnsi="Calibri" w:cs="Calibri"/>
                <w:color w:val="000000"/>
              </w:rPr>
              <w:t> </w:t>
            </w:r>
          </w:p>
        </w:tc>
        <w:tc>
          <w:tcPr>
            <w:tcW w:w="1415" w:type="dxa"/>
            <w:gridSpan w:val="2"/>
            <w:tcBorders>
              <w:top w:val="nil"/>
              <w:left w:val="nil"/>
              <w:bottom w:val="nil"/>
              <w:right w:val="nil"/>
            </w:tcBorders>
            <w:shd w:val="clear" w:color="000000" w:fill="000000"/>
            <w:noWrap/>
            <w:vAlign w:val="bottom"/>
            <w:hideMark/>
          </w:tcPr>
          <w:p w14:paraId="54A03DFE" w14:textId="77777777" w:rsidR="00A6323B" w:rsidRPr="00A6323B" w:rsidRDefault="00A6323B" w:rsidP="00A6323B">
            <w:pPr>
              <w:spacing w:after="0" w:line="240" w:lineRule="auto"/>
              <w:rPr>
                <w:rFonts w:ascii="Calibri" w:eastAsia="Times New Roman" w:hAnsi="Calibri" w:cs="Calibri"/>
                <w:color w:val="000000"/>
              </w:rPr>
            </w:pPr>
            <w:r w:rsidRPr="00A6323B">
              <w:rPr>
                <w:rFonts w:ascii="Calibri" w:eastAsia="Times New Roman" w:hAnsi="Calibri" w:cs="Calibri"/>
                <w:color w:val="000000"/>
              </w:rPr>
              <w:t> </w:t>
            </w:r>
          </w:p>
        </w:tc>
        <w:tc>
          <w:tcPr>
            <w:tcW w:w="1092" w:type="dxa"/>
            <w:gridSpan w:val="3"/>
            <w:tcBorders>
              <w:top w:val="nil"/>
              <w:left w:val="nil"/>
              <w:bottom w:val="nil"/>
              <w:right w:val="nil"/>
            </w:tcBorders>
            <w:shd w:val="clear" w:color="000000" w:fill="000000"/>
            <w:noWrap/>
            <w:vAlign w:val="center"/>
            <w:hideMark/>
          </w:tcPr>
          <w:p w14:paraId="2277155D" w14:textId="77777777" w:rsidR="00A6323B" w:rsidRPr="00A6323B" w:rsidRDefault="00A6323B" w:rsidP="00A6323B">
            <w:pPr>
              <w:spacing w:after="0" w:line="240" w:lineRule="auto"/>
              <w:jc w:val="center"/>
              <w:rPr>
                <w:rFonts w:ascii="Calibri" w:eastAsia="Times New Roman" w:hAnsi="Calibri" w:cs="Calibri"/>
                <w:color w:val="000000"/>
              </w:rPr>
            </w:pPr>
            <w:r w:rsidRPr="00A6323B">
              <w:rPr>
                <w:rFonts w:ascii="Calibri" w:eastAsia="Times New Roman" w:hAnsi="Calibri" w:cs="Calibri"/>
                <w:color w:val="000000"/>
              </w:rPr>
              <w:t> </w:t>
            </w:r>
          </w:p>
        </w:tc>
        <w:tc>
          <w:tcPr>
            <w:tcW w:w="990" w:type="dxa"/>
            <w:gridSpan w:val="2"/>
            <w:tcBorders>
              <w:top w:val="nil"/>
              <w:left w:val="nil"/>
              <w:bottom w:val="nil"/>
              <w:right w:val="nil"/>
            </w:tcBorders>
            <w:shd w:val="clear" w:color="000000" w:fill="000000"/>
            <w:noWrap/>
            <w:vAlign w:val="bottom"/>
            <w:hideMark/>
          </w:tcPr>
          <w:p w14:paraId="4D7B4D54" w14:textId="77777777" w:rsidR="00A6323B" w:rsidRPr="00A6323B" w:rsidRDefault="00A6323B" w:rsidP="00A6323B">
            <w:pPr>
              <w:spacing w:after="0" w:line="240" w:lineRule="auto"/>
              <w:rPr>
                <w:rFonts w:ascii="Calibri" w:eastAsia="Times New Roman" w:hAnsi="Calibri" w:cs="Calibri"/>
                <w:color w:val="000000"/>
              </w:rPr>
            </w:pPr>
            <w:r w:rsidRPr="00A6323B">
              <w:rPr>
                <w:rFonts w:ascii="Calibri" w:eastAsia="Times New Roman" w:hAnsi="Calibri" w:cs="Calibri"/>
                <w:color w:val="000000"/>
              </w:rPr>
              <w:t> </w:t>
            </w:r>
          </w:p>
        </w:tc>
        <w:tc>
          <w:tcPr>
            <w:tcW w:w="360" w:type="dxa"/>
            <w:gridSpan w:val="3"/>
            <w:tcBorders>
              <w:top w:val="nil"/>
              <w:left w:val="nil"/>
              <w:bottom w:val="nil"/>
              <w:right w:val="nil"/>
            </w:tcBorders>
            <w:shd w:val="clear" w:color="000000" w:fill="000000"/>
            <w:noWrap/>
            <w:vAlign w:val="bottom"/>
            <w:hideMark/>
          </w:tcPr>
          <w:p w14:paraId="0E52605E" w14:textId="77777777" w:rsidR="00A6323B" w:rsidRPr="00A6323B" w:rsidRDefault="00A6323B" w:rsidP="00A6323B">
            <w:pPr>
              <w:spacing w:after="0" w:line="240" w:lineRule="auto"/>
              <w:rPr>
                <w:rFonts w:ascii="Calibri" w:eastAsia="Times New Roman" w:hAnsi="Calibri" w:cs="Calibri"/>
                <w:color w:val="000000"/>
              </w:rPr>
            </w:pPr>
            <w:r w:rsidRPr="00A6323B">
              <w:rPr>
                <w:rFonts w:ascii="Calibri" w:eastAsia="Times New Roman" w:hAnsi="Calibri" w:cs="Calibri"/>
                <w:color w:val="000000"/>
              </w:rPr>
              <w:t> </w:t>
            </w:r>
          </w:p>
        </w:tc>
      </w:tr>
      <w:tr w:rsidR="00D53D8F" w:rsidRPr="00A6323B" w14:paraId="6F645469" w14:textId="77777777" w:rsidTr="002465E2">
        <w:trPr>
          <w:trHeight w:val="298"/>
        </w:trPr>
        <w:tc>
          <w:tcPr>
            <w:tcW w:w="253" w:type="dxa"/>
            <w:tcBorders>
              <w:top w:val="nil"/>
              <w:left w:val="nil"/>
              <w:bottom w:val="nil"/>
              <w:right w:val="nil"/>
            </w:tcBorders>
            <w:shd w:val="clear" w:color="000000" w:fill="000000"/>
            <w:noWrap/>
            <w:vAlign w:val="bottom"/>
            <w:hideMark/>
          </w:tcPr>
          <w:p w14:paraId="1D34D172" w14:textId="77777777" w:rsidR="00A6323B" w:rsidRPr="00A6323B" w:rsidRDefault="00A6323B" w:rsidP="00A6323B">
            <w:pPr>
              <w:spacing w:after="0" w:line="240" w:lineRule="auto"/>
              <w:rPr>
                <w:rFonts w:ascii="Calibri" w:eastAsia="Times New Roman" w:hAnsi="Calibri" w:cs="Calibri"/>
                <w:color w:val="000000"/>
              </w:rPr>
            </w:pPr>
            <w:r w:rsidRPr="00A6323B">
              <w:rPr>
                <w:rFonts w:ascii="Calibri" w:eastAsia="Times New Roman" w:hAnsi="Calibri" w:cs="Calibri"/>
                <w:color w:val="000000"/>
              </w:rPr>
              <w:t> </w:t>
            </w:r>
          </w:p>
        </w:tc>
        <w:tc>
          <w:tcPr>
            <w:tcW w:w="3555" w:type="dxa"/>
            <w:gridSpan w:val="3"/>
            <w:tcBorders>
              <w:top w:val="nil"/>
              <w:left w:val="nil"/>
              <w:bottom w:val="nil"/>
              <w:right w:val="nil"/>
            </w:tcBorders>
            <w:shd w:val="clear" w:color="000000" w:fill="FFFFFF"/>
            <w:noWrap/>
            <w:vAlign w:val="bottom"/>
            <w:hideMark/>
          </w:tcPr>
          <w:p w14:paraId="0E53CA0D" w14:textId="77777777" w:rsidR="00A6323B" w:rsidRPr="00A6323B" w:rsidRDefault="00A6323B" w:rsidP="00A6323B">
            <w:pPr>
              <w:spacing w:after="0" w:line="240" w:lineRule="auto"/>
              <w:rPr>
                <w:rFonts w:ascii="Verdana" w:eastAsia="Times New Roman" w:hAnsi="Verdana" w:cs="Calibri"/>
                <w:b/>
                <w:bCs/>
                <w:color w:val="000000"/>
                <w:sz w:val="13"/>
                <w:szCs w:val="13"/>
              </w:rPr>
            </w:pPr>
            <w:r w:rsidRPr="00A6323B">
              <w:rPr>
                <w:rFonts w:ascii="Verdana" w:eastAsia="Times New Roman" w:hAnsi="Verdana" w:cs="Calibri"/>
                <w:b/>
                <w:bCs/>
                <w:color w:val="000000"/>
                <w:sz w:val="13"/>
                <w:szCs w:val="13"/>
              </w:rPr>
              <w:t>NAME OF STATE:   NIGER STATE</w:t>
            </w:r>
          </w:p>
        </w:tc>
        <w:tc>
          <w:tcPr>
            <w:tcW w:w="692" w:type="dxa"/>
            <w:tcBorders>
              <w:top w:val="nil"/>
              <w:left w:val="nil"/>
              <w:bottom w:val="nil"/>
              <w:right w:val="nil"/>
            </w:tcBorders>
            <w:shd w:val="clear" w:color="000000" w:fill="FFFFFF"/>
            <w:noWrap/>
            <w:vAlign w:val="bottom"/>
            <w:hideMark/>
          </w:tcPr>
          <w:p w14:paraId="3F7AFAB6"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1268" w:type="dxa"/>
            <w:gridSpan w:val="2"/>
            <w:tcBorders>
              <w:top w:val="nil"/>
              <w:left w:val="nil"/>
              <w:bottom w:val="nil"/>
              <w:right w:val="nil"/>
            </w:tcBorders>
            <w:shd w:val="clear" w:color="000000" w:fill="FFFFFF"/>
            <w:noWrap/>
            <w:vAlign w:val="bottom"/>
            <w:hideMark/>
          </w:tcPr>
          <w:p w14:paraId="6BF0F57A"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1162" w:type="dxa"/>
            <w:gridSpan w:val="2"/>
            <w:tcBorders>
              <w:top w:val="nil"/>
              <w:left w:val="nil"/>
              <w:bottom w:val="nil"/>
              <w:right w:val="nil"/>
            </w:tcBorders>
            <w:shd w:val="clear" w:color="000000" w:fill="FFFFFF"/>
            <w:noWrap/>
            <w:vAlign w:val="bottom"/>
            <w:hideMark/>
          </w:tcPr>
          <w:p w14:paraId="16062F9A"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1170" w:type="dxa"/>
            <w:gridSpan w:val="2"/>
            <w:tcBorders>
              <w:top w:val="nil"/>
              <w:left w:val="nil"/>
              <w:bottom w:val="nil"/>
              <w:right w:val="nil"/>
            </w:tcBorders>
            <w:shd w:val="clear" w:color="000000" w:fill="FFFFFF"/>
            <w:noWrap/>
            <w:vAlign w:val="bottom"/>
            <w:hideMark/>
          </w:tcPr>
          <w:p w14:paraId="065CD82D"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1147" w:type="dxa"/>
            <w:gridSpan w:val="2"/>
            <w:tcBorders>
              <w:top w:val="nil"/>
              <w:left w:val="nil"/>
              <w:bottom w:val="nil"/>
              <w:right w:val="nil"/>
            </w:tcBorders>
            <w:shd w:val="clear" w:color="000000" w:fill="FFFFFF"/>
            <w:noWrap/>
            <w:vAlign w:val="bottom"/>
            <w:hideMark/>
          </w:tcPr>
          <w:p w14:paraId="32DDF6CA"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1414" w:type="dxa"/>
            <w:gridSpan w:val="2"/>
            <w:tcBorders>
              <w:top w:val="nil"/>
              <w:left w:val="nil"/>
              <w:bottom w:val="nil"/>
              <w:right w:val="nil"/>
            </w:tcBorders>
            <w:shd w:val="clear" w:color="000000" w:fill="FFFFFF"/>
            <w:noWrap/>
            <w:vAlign w:val="bottom"/>
            <w:hideMark/>
          </w:tcPr>
          <w:p w14:paraId="08515EF4"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1412" w:type="dxa"/>
            <w:tcBorders>
              <w:top w:val="nil"/>
              <w:left w:val="nil"/>
              <w:bottom w:val="nil"/>
              <w:right w:val="nil"/>
            </w:tcBorders>
            <w:shd w:val="clear" w:color="000000" w:fill="FFFFFF"/>
            <w:noWrap/>
            <w:vAlign w:val="bottom"/>
            <w:hideMark/>
          </w:tcPr>
          <w:p w14:paraId="34B479A1"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1415" w:type="dxa"/>
            <w:gridSpan w:val="2"/>
            <w:tcBorders>
              <w:top w:val="nil"/>
              <w:left w:val="nil"/>
              <w:bottom w:val="nil"/>
              <w:right w:val="nil"/>
            </w:tcBorders>
            <w:shd w:val="clear" w:color="000000" w:fill="FFFFFF"/>
            <w:noWrap/>
            <w:vAlign w:val="bottom"/>
            <w:hideMark/>
          </w:tcPr>
          <w:p w14:paraId="0AAAD7CE"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1092" w:type="dxa"/>
            <w:gridSpan w:val="3"/>
            <w:tcBorders>
              <w:top w:val="nil"/>
              <w:left w:val="nil"/>
              <w:bottom w:val="nil"/>
              <w:right w:val="nil"/>
            </w:tcBorders>
            <w:shd w:val="clear" w:color="000000" w:fill="FFFFFF"/>
            <w:noWrap/>
            <w:vAlign w:val="center"/>
            <w:hideMark/>
          </w:tcPr>
          <w:p w14:paraId="5725A3CB" w14:textId="77777777" w:rsidR="00A6323B" w:rsidRPr="00A6323B" w:rsidRDefault="00A6323B" w:rsidP="00A6323B">
            <w:pPr>
              <w:spacing w:after="0" w:line="240" w:lineRule="auto"/>
              <w:jc w:val="center"/>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990" w:type="dxa"/>
            <w:gridSpan w:val="2"/>
            <w:tcBorders>
              <w:top w:val="nil"/>
              <w:left w:val="nil"/>
              <w:bottom w:val="nil"/>
              <w:right w:val="nil"/>
            </w:tcBorders>
            <w:shd w:val="clear" w:color="000000" w:fill="FFFFFF"/>
            <w:noWrap/>
            <w:vAlign w:val="bottom"/>
            <w:hideMark/>
          </w:tcPr>
          <w:p w14:paraId="5A099828"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360" w:type="dxa"/>
            <w:gridSpan w:val="3"/>
            <w:tcBorders>
              <w:top w:val="nil"/>
              <w:left w:val="nil"/>
              <w:bottom w:val="nil"/>
              <w:right w:val="nil"/>
            </w:tcBorders>
            <w:shd w:val="clear" w:color="000000" w:fill="000000"/>
            <w:noWrap/>
            <w:vAlign w:val="bottom"/>
            <w:hideMark/>
          </w:tcPr>
          <w:p w14:paraId="3D1F2893" w14:textId="77777777" w:rsidR="00A6323B" w:rsidRPr="00A6323B" w:rsidRDefault="00A6323B" w:rsidP="00A6323B">
            <w:pPr>
              <w:spacing w:after="0" w:line="240" w:lineRule="auto"/>
              <w:rPr>
                <w:rFonts w:ascii="Calibri" w:eastAsia="Times New Roman" w:hAnsi="Calibri" w:cs="Calibri"/>
                <w:color w:val="000000"/>
              </w:rPr>
            </w:pPr>
            <w:r w:rsidRPr="00A6323B">
              <w:rPr>
                <w:rFonts w:ascii="Calibri" w:eastAsia="Times New Roman" w:hAnsi="Calibri" w:cs="Calibri"/>
                <w:color w:val="000000"/>
              </w:rPr>
              <w:t> </w:t>
            </w:r>
          </w:p>
        </w:tc>
      </w:tr>
      <w:tr w:rsidR="00D53D8F" w:rsidRPr="00A6323B" w14:paraId="7D161138" w14:textId="77777777" w:rsidTr="002465E2">
        <w:trPr>
          <w:trHeight w:val="298"/>
        </w:trPr>
        <w:tc>
          <w:tcPr>
            <w:tcW w:w="253" w:type="dxa"/>
            <w:tcBorders>
              <w:top w:val="nil"/>
              <w:left w:val="nil"/>
              <w:bottom w:val="nil"/>
              <w:right w:val="nil"/>
            </w:tcBorders>
            <w:shd w:val="clear" w:color="000000" w:fill="000000"/>
            <w:noWrap/>
            <w:vAlign w:val="bottom"/>
            <w:hideMark/>
          </w:tcPr>
          <w:p w14:paraId="77072525" w14:textId="77777777" w:rsidR="00A6323B" w:rsidRPr="00A6323B" w:rsidRDefault="00A6323B" w:rsidP="00A6323B">
            <w:pPr>
              <w:spacing w:after="0" w:line="240" w:lineRule="auto"/>
              <w:rPr>
                <w:rFonts w:ascii="Calibri" w:eastAsia="Times New Roman" w:hAnsi="Calibri" w:cs="Calibri"/>
                <w:color w:val="000000"/>
              </w:rPr>
            </w:pPr>
            <w:r w:rsidRPr="00A6323B">
              <w:rPr>
                <w:rFonts w:ascii="Calibri" w:eastAsia="Times New Roman" w:hAnsi="Calibri" w:cs="Calibri"/>
                <w:color w:val="000000"/>
              </w:rPr>
              <w:t> </w:t>
            </w:r>
          </w:p>
        </w:tc>
        <w:tc>
          <w:tcPr>
            <w:tcW w:w="3555" w:type="dxa"/>
            <w:gridSpan w:val="3"/>
            <w:tcBorders>
              <w:top w:val="nil"/>
              <w:left w:val="nil"/>
              <w:bottom w:val="nil"/>
              <w:right w:val="nil"/>
            </w:tcBorders>
            <w:shd w:val="clear" w:color="000000" w:fill="FFFFFF"/>
            <w:noWrap/>
            <w:vAlign w:val="bottom"/>
            <w:hideMark/>
          </w:tcPr>
          <w:p w14:paraId="6828F6F2" w14:textId="528213D4" w:rsidR="00A6323B" w:rsidRPr="00A6323B" w:rsidRDefault="00A6323B" w:rsidP="00A6323B">
            <w:pPr>
              <w:spacing w:after="0" w:line="240" w:lineRule="auto"/>
              <w:rPr>
                <w:rFonts w:ascii="Verdana" w:eastAsia="Times New Roman" w:hAnsi="Verdana" w:cs="Calibri"/>
                <w:b/>
                <w:bCs/>
                <w:color w:val="000000"/>
                <w:sz w:val="13"/>
                <w:szCs w:val="13"/>
              </w:rPr>
            </w:pPr>
            <w:r w:rsidRPr="00A6323B">
              <w:rPr>
                <w:rFonts w:ascii="Verdana" w:eastAsia="Times New Roman" w:hAnsi="Verdana" w:cs="Calibri"/>
                <w:b/>
                <w:bCs/>
                <w:color w:val="000000"/>
                <w:sz w:val="13"/>
                <w:szCs w:val="13"/>
              </w:rPr>
              <w:t>REPORTING YEAR:  20</w:t>
            </w:r>
            <w:r w:rsidR="002465E2">
              <w:rPr>
                <w:rFonts w:ascii="Verdana" w:eastAsia="Times New Roman" w:hAnsi="Verdana" w:cs="Calibri"/>
                <w:b/>
                <w:bCs/>
                <w:color w:val="000000"/>
                <w:sz w:val="13"/>
                <w:szCs w:val="13"/>
              </w:rPr>
              <w:t>20</w:t>
            </w:r>
          </w:p>
        </w:tc>
        <w:tc>
          <w:tcPr>
            <w:tcW w:w="692" w:type="dxa"/>
            <w:tcBorders>
              <w:top w:val="nil"/>
              <w:left w:val="nil"/>
              <w:bottom w:val="nil"/>
              <w:right w:val="nil"/>
            </w:tcBorders>
            <w:shd w:val="clear" w:color="000000" w:fill="FFFFFF"/>
            <w:noWrap/>
            <w:vAlign w:val="bottom"/>
            <w:hideMark/>
          </w:tcPr>
          <w:p w14:paraId="0696A185"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1268" w:type="dxa"/>
            <w:gridSpan w:val="2"/>
            <w:tcBorders>
              <w:top w:val="nil"/>
              <w:left w:val="nil"/>
              <w:bottom w:val="nil"/>
              <w:right w:val="nil"/>
            </w:tcBorders>
            <w:shd w:val="clear" w:color="000000" w:fill="FFFFFF"/>
            <w:noWrap/>
            <w:vAlign w:val="bottom"/>
            <w:hideMark/>
          </w:tcPr>
          <w:p w14:paraId="5BBF2B9B"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1162" w:type="dxa"/>
            <w:gridSpan w:val="2"/>
            <w:tcBorders>
              <w:top w:val="nil"/>
              <w:left w:val="nil"/>
              <w:bottom w:val="nil"/>
              <w:right w:val="nil"/>
            </w:tcBorders>
            <w:shd w:val="clear" w:color="000000" w:fill="FFFFFF"/>
            <w:noWrap/>
            <w:vAlign w:val="bottom"/>
            <w:hideMark/>
          </w:tcPr>
          <w:p w14:paraId="4FF8AD4D"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1170" w:type="dxa"/>
            <w:gridSpan w:val="2"/>
            <w:tcBorders>
              <w:top w:val="nil"/>
              <w:left w:val="nil"/>
              <w:bottom w:val="nil"/>
              <w:right w:val="nil"/>
            </w:tcBorders>
            <w:shd w:val="clear" w:color="000000" w:fill="FFFFFF"/>
            <w:noWrap/>
            <w:vAlign w:val="bottom"/>
            <w:hideMark/>
          </w:tcPr>
          <w:p w14:paraId="121D5491"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1147" w:type="dxa"/>
            <w:gridSpan w:val="2"/>
            <w:tcBorders>
              <w:top w:val="nil"/>
              <w:left w:val="nil"/>
              <w:bottom w:val="nil"/>
              <w:right w:val="nil"/>
            </w:tcBorders>
            <w:shd w:val="clear" w:color="000000" w:fill="FFFFFF"/>
            <w:noWrap/>
            <w:vAlign w:val="bottom"/>
            <w:hideMark/>
          </w:tcPr>
          <w:p w14:paraId="0A42003E"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1414" w:type="dxa"/>
            <w:gridSpan w:val="2"/>
            <w:tcBorders>
              <w:top w:val="nil"/>
              <w:left w:val="nil"/>
              <w:bottom w:val="nil"/>
              <w:right w:val="nil"/>
            </w:tcBorders>
            <w:shd w:val="clear" w:color="000000" w:fill="FFFFFF"/>
            <w:noWrap/>
            <w:vAlign w:val="bottom"/>
            <w:hideMark/>
          </w:tcPr>
          <w:p w14:paraId="210FFB87"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1412" w:type="dxa"/>
            <w:tcBorders>
              <w:top w:val="nil"/>
              <w:left w:val="nil"/>
              <w:bottom w:val="nil"/>
              <w:right w:val="nil"/>
            </w:tcBorders>
            <w:shd w:val="clear" w:color="000000" w:fill="FFFFFF"/>
            <w:noWrap/>
            <w:vAlign w:val="bottom"/>
            <w:hideMark/>
          </w:tcPr>
          <w:p w14:paraId="7D313BF0"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1415" w:type="dxa"/>
            <w:gridSpan w:val="2"/>
            <w:tcBorders>
              <w:top w:val="nil"/>
              <w:left w:val="nil"/>
              <w:bottom w:val="nil"/>
              <w:right w:val="nil"/>
            </w:tcBorders>
            <w:shd w:val="clear" w:color="000000" w:fill="FFFFFF"/>
            <w:noWrap/>
            <w:vAlign w:val="bottom"/>
            <w:hideMark/>
          </w:tcPr>
          <w:p w14:paraId="64D5547B"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1092" w:type="dxa"/>
            <w:gridSpan w:val="3"/>
            <w:tcBorders>
              <w:top w:val="nil"/>
              <w:left w:val="nil"/>
              <w:bottom w:val="nil"/>
              <w:right w:val="nil"/>
            </w:tcBorders>
            <w:shd w:val="clear" w:color="000000" w:fill="FFFFFF"/>
            <w:noWrap/>
            <w:vAlign w:val="center"/>
            <w:hideMark/>
          </w:tcPr>
          <w:p w14:paraId="6716DAE8" w14:textId="77777777" w:rsidR="00A6323B" w:rsidRPr="00A6323B" w:rsidRDefault="00A6323B" w:rsidP="00A6323B">
            <w:pPr>
              <w:spacing w:after="0" w:line="240" w:lineRule="auto"/>
              <w:jc w:val="center"/>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990" w:type="dxa"/>
            <w:gridSpan w:val="2"/>
            <w:tcBorders>
              <w:top w:val="nil"/>
              <w:left w:val="nil"/>
              <w:bottom w:val="nil"/>
              <w:right w:val="nil"/>
            </w:tcBorders>
            <w:shd w:val="clear" w:color="000000" w:fill="FFFFFF"/>
            <w:noWrap/>
            <w:vAlign w:val="bottom"/>
            <w:hideMark/>
          </w:tcPr>
          <w:p w14:paraId="72D8E985"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360" w:type="dxa"/>
            <w:gridSpan w:val="3"/>
            <w:tcBorders>
              <w:top w:val="nil"/>
              <w:left w:val="nil"/>
              <w:bottom w:val="nil"/>
              <w:right w:val="nil"/>
            </w:tcBorders>
            <w:shd w:val="clear" w:color="000000" w:fill="000000"/>
            <w:noWrap/>
            <w:vAlign w:val="bottom"/>
            <w:hideMark/>
          </w:tcPr>
          <w:p w14:paraId="06837B19" w14:textId="77777777" w:rsidR="00A6323B" w:rsidRPr="00A6323B" w:rsidRDefault="00A6323B" w:rsidP="00A6323B">
            <w:pPr>
              <w:spacing w:after="0" w:line="240" w:lineRule="auto"/>
              <w:rPr>
                <w:rFonts w:ascii="Calibri" w:eastAsia="Times New Roman" w:hAnsi="Calibri" w:cs="Calibri"/>
                <w:color w:val="000000"/>
              </w:rPr>
            </w:pPr>
            <w:r w:rsidRPr="00A6323B">
              <w:rPr>
                <w:rFonts w:ascii="Calibri" w:eastAsia="Times New Roman" w:hAnsi="Calibri" w:cs="Calibri"/>
                <w:color w:val="000000"/>
              </w:rPr>
              <w:t> </w:t>
            </w:r>
          </w:p>
        </w:tc>
      </w:tr>
      <w:tr w:rsidR="00D53D8F" w:rsidRPr="00A6323B" w14:paraId="266B7C7A" w14:textId="77777777" w:rsidTr="002465E2">
        <w:trPr>
          <w:trHeight w:val="298"/>
        </w:trPr>
        <w:tc>
          <w:tcPr>
            <w:tcW w:w="253" w:type="dxa"/>
            <w:tcBorders>
              <w:top w:val="nil"/>
              <w:left w:val="nil"/>
              <w:bottom w:val="nil"/>
              <w:right w:val="nil"/>
            </w:tcBorders>
            <w:shd w:val="clear" w:color="000000" w:fill="000000"/>
            <w:noWrap/>
            <w:vAlign w:val="bottom"/>
            <w:hideMark/>
          </w:tcPr>
          <w:p w14:paraId="529F98D0" w14:textId="77777777" w:rsidR="00A6323B" w:rsidRPr="00A6323B" w:rsidRDefault="00A6323B" w:rsidP="00A6323B">
            <w:pPr>
              <w:spacing w:after="0" w:line="240" w:lineRule="auto"/>
              <w:rPr>
                <w:rFonts w:ascii="Calibri" w:eastAsia="Times New Roman" w:hAnsi="Calibri" w:cs="Calibri"/>
                <w:b/>
                <w:bCs/>
                <w:color w:val="000000"/>
              </w:rPr>
            </w:pPr>
            <w:r w:rsidRPr="00A6323B">
              <w:rPr>
                <w:rFonts w:ascii="Calibri" w:eastAsia="Times New Roman" w:hAnsi="Calibri" w:cs="Calibri"/>
                <w:b/>
                <w:bCs/>
                <w:color w:val="000000"/>
              </w:rPr>
              <w:t> </w:t>
            </w:r>
          </w:p>
        </w:tc>
        <w:tc>
          <w:tcPr>
            <w:tcW w:w="4247" w:type="dxa"/>
            <w:gridSpan w:val="4"/>
            <w:tcBorders>
              <w:top w:val="nil"/>
              <w:left w:val="nil"/>
              <w:bottom w:val="nil"/>
              <w:right w:val="nil"/>
            </w:tcBorders>
            <w:shd w:val="clear" w:color="000000" w:fill="FFFFFF"/>
            <w:noWrap/>
            <w:vAlign w:val="bottom"/>
            <w:hideMark/>
          </w:tcPr>
          <w:p w14:paraId="4FB64CFC" w14:textId="77777777" w:rsidR="00A6323B" w:rsidRPr="00A6323B" w:rsidRDefault="00A6323B" w:rsidP="00A6323B">
            <w:pPr>
              <w:spacing w:after="0" w:line="240" w:lineRule="auto"/>
              <w:rPr>
                <w:rFonts w:ascii="Verdana" w:eastAsia="Times New Roman" w:hAnsi="Verdana" w:cs="Calibri"/>
                <w:b/>
                <w:bCs/>
                <w:color w:val="000000"/>
                <w:sz w:val="13"/>
                <w:szCs w:val="13"/>
              </w:rPr>
            </w:pPr>
            <w:r w:rsidRPr="00A6323B">
              <w:rPr>
                <w:rFonts w:ascii="Verdana" w:eastAsia="Times New Roman" w:hAnsi="Verdana" w:cs="Calibri"/>
                <w:b/>
                <w:bCs/>
                <w:color w:val="000000"/>
                <w:sz w:val="13"/>
                <w:szCs w:val="13"/>
              </w:rPr>
              <w:t xml:space="preserve">STATE DOMESTIC ARREARS STOCK REPORTING </w:t>
            </w:r>
          </w:p>
        </w:tc>
        <w:tc>
          <w:tcPr>
            <w:tcW w:w="1268" w:type="dxa"/>
            <w:gridSpan w:val="2"/>
            <w:tcBorders>
              <w:top w:val="nil"/>
              <w:left w:val="nil"/>
              <w:bottom w:val="nil"/>
              <w:right w:val="nil"/>
            </w:tcBorders>
            <w:shd w:val="clear" w:color="000000" w:fill="FFFFFF"/>
            <w:noWrap/>
            <w:vAlign w:val="bottom"/>
            <w:hideMark/>
          </w:tcPr>
          <w:p w14:paraId="1FB44F31" w14:textId="77777777" w:rsidR="00A6323B" w:rsidRPr="00A6323B" w:rsidRDefault="00A6323B" w:rsidP="00A6323B">
            <w:pPr>
              <w:spacing w:after="0" w:line="240" w:lineRule="auto"/>
              <w:rPr>
                <w:rFonts w:ascii="Verdana" w:eastAsia="Times New Roman" w:hAnsi="Verdana" w:cs="Calibri"/>
                <w:b/>
                <w:bCs/>
                <w:color w:val="000000"/>
                <w:sz w:val="13"/>
                <w:szCs w:val="13"/>
              </w:rPr>
            </w:pPr>
            <w:r w:rsidRPr="00A6323B">
              <w:rPr>
                <w:rFonts w:ascii="Verdana" w:eastAsia="Times New Roman" w:hAnsi="Verdana" w:cs="Calibri"/>
                <w:b/>
                <w:bCs/>
                <w:color w:val="000000"/>
                <w:sz w:val="13"/>
                <w:szCs w:val="13"/>
              </w:rPr>
              <w:t> </w:t>
            </w:r>
          </w:p>
        </w:tc>
        <w:tc>
          <w:tcPr>
            <w:tcW w:w="1162" w:type="dxa"/>
            <w:gridSpan w:val="2"/>
            <w:tcBorders>
              <w:top w:val="nil"/>
              <w:left w:val="nil"/>
              <w:bottom w:val="nil"/>
              <w:right w:val="nil"/>
            </w:tcBorders>
            <w:shd w:val="clear" w:color="000000" w:fill="FFFFFF"/>
            <w:noWrap/>
            <w:vAlign w:val="bottom"/>
            <w:hideMark/>
          </w:tcPr>
          <w:p w14:paraId="634ED700" w14:textId="77777777" w:rsidR="00A6323B" w:rsidRPr="00A6323B" w:rsidRDefault="00A6323B" w:rsidP="00A6323B">
            <w:pPr>
              <w:spacing w:after="0" w:line="240" w:lineRule="auto"/>
              <w:rPr>
                <w:rFonts w:ascii="Verdana" w:eastAsia="Times New Roman" w:hAnsi="Verdana" w:cs="Calibri"/>
                <w:b/>
                <w:bCs/>
                <w:color w:val="000000"/>
                <w:sz w:val="13"/>
                <w:szCs w:val="13"/>
              </w:rPr>
            </w:pPr>
            <w:r w:rsidRPr="00A6323B">
              <w:rPr>
                <w:rFonts w:ascii="Verdana" w:eastAsia="Times New Roman" w:hAnsi="Verdana" w:cs="Calibri"/>
                <w:b/>
                <w:bCs/>
                <w:color w:val="000000"/>
                <w:sz w:val="13"/>
                <w:szCs w:val="13"/>
              </w:rPr>
              <w:t> </w:t>
            </w:r>
          </w:p>
        </w:tc>
        <w:tc>
          <w:tcPr>
            <w:tcW w:w="1170" w:type="dxa"/>
            <w:gridSpan w:val="2"/>
            <w:tcBorders>
              <w:top w:val="nil"/>
              <w:left w:val="nil"/>
              <w:bottom w:val="nil"/>
              <w:right w:val="nil"/>
            </w:tcBorders>
            <w:shd w:val="clear" w:color="000000" w:fill="FFFFFF"/>
            <w:noWrap/>
            <w:vAlign w:val="bottom"/>
            <w:hideMark/>
          </w:tcPr>
          <w:p w14:paraId="629B10C9" w14:textId="77777777" w:rsidR="00A6323B" w:rsidRPr="00A6323B" w:rsidRDefault="00A6323B" w:rsidP="00A6323B">
            <w:pPr>
              <w:spacing w:after="0" w:line="240" w:lineRule="auto"/>
              <w:rPr>
                <w:rFonts w:ascii="Verdana" w:eastAsia="Times New Roman" w:hAnsi="Verdana" w:cs="Calibri"/>
                <w:b/>
                <w:bCs/>
                <w:color w:val="000000"/>
                <w:sz w:val="13"/>
                <w:szCs w:val="13"/>
              </w:rPr>
            </w:pPr>
            <w:r w:rsidRPr="00A6323B">
              <w:rPr>
                <w:rFonts w:ascii="Verdana" w:eastAsia="Times New Roman" w:hAnsi="Verdana" w:cs="Calibri"/>
                <w:b/>
                <w:bCs/>
                <w:color w:val="000000"/>
                <w:sz w:val="13"/>
                <w:szCs w:val="13"/>
              </w:rPr>
              <w:t> </w:t>
            </w:r>
          </w:p>
        </w:tc>
        <w:tc>
          <w:tcPr>
            <w:tcW w:w="1147" w:type="dxa"/>
            <w:gridSpan w:val="2"/>
            <w:tcBorders>
              <w:top w:val="nil"/>
              <w:left w:val="nil"/>
              <w:bottom w:val="nil"/>
              <w:right w:val="nil"/>
            </w:tcBorders>
            <w:shd w:val="clear" w:color="000000" w:fill="FFFFFF"/>
            <w:noWrap/>
            <w:vAlign w:val="bottom"/>
            <w:hideMark/>
          </w:tcPr>
          <w:p w14:paraId="71DFDD89" w14:textId="77777777" w:rsidR="00A6323B" w:rsidRPr="00A6323B" w:rsidRDefault="00A6323B" w:rsidP="00A6323B">
            <w:pPr>
              <w:spacing w:after="0" w:line="240" w:lineRule="auto"/>
              <w:rPr>
                <w:rFonts w:ascii="Verdana" w:eastAsia="Times New Roman" w:hAnsi="Verdana" w:cs="Calibri"/>
                <w:b/>
                <w:bCs/>
                <w:color w:val="000000"/>
                <w:sz w:val="13"/>
                <w:szCs w:val="13"/>
              </w:rPr>
            </w:pPr>
            <w:r w:rsidRPr="00A6323B">
              <w:rPr>
                <w:rFonts w:ascii="Verdana" w:eastAsia="Times New Roman" w:hAnsi="Verdana" w:cs="Calibri"/>
                <w:b/>
                <w:bCs/>
                <w:color w:val="000000"/>
                <w:sz w:val="13"/>
                <w:szCs w:val="13"/>
              </w:rPr>
              <w:t> </w:t>
            </w:r>
          </w:p>
        </w:tc>
        <w:tc>
          <w:tcPr>
            <w:tcW w:w="1414" w:type="dxa"/>
            <w:gridSpan w:val="2"/>
            <w:tcBorders>
              <w:top w:val="nil"/>
              <w:left w:val="nil"/>
              <w:bottom w:val="nil"/>
              <w:right w:val="nil"/>
            </w:tcBorders>
            <w:shd w:val="clear" w:color="000000" w:fill="FFFFFF"/>
            <w:noWrap/>
            <w:vAlign w:val="bottom"/>
            <w:hideMark/>
          </w:tcPr>
          <w:p w14:paraId="3442CDE7" w14:textId="77777777" w:rsidR="00A6323B" w:rsidRPr="00A6323B" w:rsidRDefault="00A6323B" w:rsidP="00A6323B">
            <w:pPr>
              <w:spacing w:after="0" w:line="240" w:lineRule="auto"/>
              <w:rPr>
                <w:rFonts w:ascii="Verdana" w:eastAsia="Times New Roman" w:hAnsi="Verdana" w:cs="Calibri"/>
                <w:b/>
                <w:bCs/>
                <w:color w:val="000000"/>
                <w:sz w:val="13"/>
                <w:szCs w:val="13"/>
              </w:rPr>
            </w:pPr>
            <w:r w:rsidRPr="00A6323B">
              <w:rPr>
                <w:rFonts w:ascii="Verdana" w:eastAsia="Times New Roman" w:hAnsi="Verdana" w:cs="Calibri"/>
                <w:b/>
                <w:bCs/>
                <w:color w:val="000000"/>
                <w:sz w:val="13"/>
                <w:szCs w:val="13"/>
              </w:rPr>
              <w:t> </w:t>
            </w:r>
          </w:p>
        </w:tc>
        <w:tc>
          <w:tcPr>
            <w:tcW w:w="1412" w:type="dxa"/>
            <w:tcBorders>
              <w:top w:val="nil"/>
              <w:left w:val="nil"/>
              <w:bottom w:val="nil"/>
              <w:right w:val="nil"/>
            </w:tcBorders>
            <w:shd w:val="clear" w:color="000000" w:fill="FFFFFF"/>
            <w:noWrap/>
            <w:vAlign w:val="bottom"/>
            <w:hideMark/>
          </w:tcPr>
          <w:p w14:paraId="01E1D796" w14:textId="77777777" w:rsidR="00A6323B" w:rsidRPr="00A6323B" w:rsidRDefault="00A6323B" w:rsidP="00A6323B">
            <w:pPr>
              <w:spacing w:after="0" w:line="240" w:lineRule="auto"/>
              <w:rPr>
                <w:rFonts w:ascii="Verdana" w:eastAsia="Times New Roman" w:hAnsi="Verdana" w:cs="Calibri"/>
                <w:b/>
                <w:bCs/>
                <w:color w:val="000000"/>
                <w:sz w:val="13"/>
                <w:szCs w:val="13"/>
              </w:rPr>
            </w:pPr>
            <w:r w:rsidRPr="00A6323B">
              <w:rPr>
                <w:rFonts w:ascii="Verdana" w:eastAsia="Times New Roman" w:hAnsi="Verdana" w:cs="Calibri"/>
                <w:b/>
                <w:bCs/>
                <w:color w:val="000000"/>
                <w:sz w:val="13"/>
                <w:szCs w:val="13"/>
              </w:rPr>
              <w:t> </w:t>
            </w:r>
          </w:p>
        </w:tc>
        <w:tc>
          <w:tcPr>
            <w:tcW w:w="1415" w:type="dxa"/>
            <w:gridSpan w:val="2"/>
            <w:tcBorders>
              <w:top w:val="nil"/>
              <w:left w:val="nil"/>
              <w:bottom w:val="nil"/>
              <w:right w:val="nil"/>
            </w:tcBorders>
            <w:shd w:val="clear" w:color="000000" w:fill="FFFFFF"/>
            <w:noWrap/>
            <w:vAlign w:val="bottom"/>
            <w:hideMark/>
          </w:tcPr>
          <w:p w14:paraId="50183F9A" w14:textId="77777777" w:rsidR="00A6323B" w:rsidRPr="00A6323B" w:rsidRDefault="00A6323B" w:rsidP="00A6323B">
            <w:pPr>
              <w:spacing w:after="0" w:line="240" w:lineRule="auto"/>
              <w:rPr>
                <w:rFonts w:ascii="Verdana" w:eastAsia="Times New Roman" w:hAnsi="Verdana" w:cs="Calibri"/>
                <w:b/>
                <w:bCs/>
                <w:color w:val="000000"/>
                <w:sz w:val="13"/>
                <w:szCs w:val="13"/>
              </w:rPr>
            </w:pPr>
            <w:r w:rsidRPr="00A6323B">
              <w:rPr>
                <w:rFonts w:ascii="Verdana" w:eastAsia="Times New Roman" w:hAnsi="Verdana" w:cs="Calibri"/>
                <w:b/>
                <w:bCs/>
                <w:color w:val="000000"/>
                <w:sz w:val="13"/>
                <w:szCs w:val="13"/>
              </w:rPr>
              <w:t> </w:t>
            </w:r>
          </w:p>
        </w:tc>
        <w:tc>
          <w:tcPr>
            <w:tcW w:w="1092" w:type="dxa"/>
            <w:gridSpan w:val="3"/>
            <w:tcBorders>
              <w:top w:val="nil"/>
              <w:left w:val="nil"/>
              <w:bottom w:val="nil"/>
              <w:right w:val="nil"/>
            </w:tcBorders>
            <w:shd w:val="clear" w:color="000000" w:fill="FFFFFF"/>
            <w:noWrap/>
            <w:vAlign w:val="center"/>
            <w:hideMark/>
          </w:tcPr>
          <w:p w14:paraId="4D4CD3EF" w14:textId="77777777" w:rsidR="00A6323B" w:rsidRPr="00A6323B" w:rsidRDefault="00A6323B" w:rsidP="00A6323B">
            <w:pPr>
              <w:spacing w:after="0" w:line="240" w:lineRule="auto"/>
              <w:jc w:val="center"/>
              <w:rPr>
                <w:rFonts w:ascii="Verdana" w:eastAsia="Times New Roman" w:hAnsi="Verdana" w:cs="Calibri"/>
                <w:b/>
                <w:bCs/>
                <w:color w:val="000000"/>
                <w:sz w:val="13"/>
                <w:szCs w:val="13"/>
              </w:rPr>
            </w:pPr>
            <w:r w:rsidRPr="00A6323B">
              <w:rPr>
                <w:rFonts w:ascii="Verdana" w:eastAsia="Times New Roman" w:hAnsi="Verdana" w:cs="Calibri"/>
                <w:b/>
                <w:bCs/>
                <w:color w:val="000000"/>
                <w:sz w:val="13"/>
                <w:szCs w:val="13"/>
              </w:rPr>
              <w:t> </w:t>
            </w:r>
          </w:p>
        </w:tc>
        <w:tc>
          <w:tcPr>
            <w:tcW w:w="990" w:type="dxa"/>
            <w:gridSpan w:val="2"/>
            <w:tcBorders>
              <w:top w:val="nil"/>
              <w:left w:val="nil"/>
              <w:bottom w:val="nil"/>
              <w:right w:val="nil"/>
            </w:tcBorders>
            <w:shd w:val="clear" w:color="000000" w:fill="FFFFFF"/>
            <w:noWrap/>
            <w:vAlign w:val="bottom"/>
            <w:hideMark/>
          </w:tcPr>
          <w:p w14:paraId="176B5244" w14:textId="77777777" w:rsidR="00A6323B" w:rsidRPr="00A6323B" w:rsidRDefault="00A6323B" w:rsidP="00A6323B">
            <w:pPr>
              <w:spacing w:after="0" w:line="240" w:lineRule="auto"/>
              <w:rPr>
                <w:rFonts w:ascii="Verdana" w:eastAsia="Times New Roman" w:hAnsi="Verdana" w:cs="Calibri"/>
                <w:b/>
                <w:bCs/>
                <w:color w:val="000000"/>
                <w:sz w:val="13"/>
                <w:szCs w:val="13"/>
              </w:rPr>
            </w:pPr>
            <w:r w:rsidRPr="00A6323B">
              <w:rPr>
                <w:rFonts w:ascii="Verdana" w:eastAsia="Times New Roman" w:hAnsi="Verdana" w:cs="Calibri"/>
                <w:b/>
                <w:bCs/>
                <w:color w:val="000000"/>
                <w:sz w:val="13"/>
                <w:szCs w:val="13"/>
              </w:rPr>
              <w:t> </w:t>
            </w:r>
          </w:p>
        </w:tc>
        <w:tc>
          <w:tcPr>
            <w:tcW w:w="360" w:type="dxa"/>
            <w:gridSpan w:val="3"/>
            <w:tcBorders>
              <w:top w:val="nil"/>
              <w:left w:val="nil"/>
              <w:bottom w:val="nil"/>
              <w:right w:val="nil"/>
            </w:tcBorders>
            <w:shd w:val="clear" w:color="000000" w:fill="000000"/>
            <w:noWrap/>
            <w:vAlign w:val="bottom"/>
            <w:hideMark/>
          </w:tcPr>
          <w:p w14:paraId="0B3FB766" w14:textId="77777777" w:rsidR="00A6323B" w:rsidRPr="00A6323B" w:rsidRDefault="00A6323B" w:rsidP="00A6323B">
            <w:pPr>
              <w:spacing w:after="0" w:line="240" w:lineRule="auto"/>
              <w:rPr>
                <w:rFonts w:ascii="Calibri" w:eastAsia="Times New Roman" w:hAnsi="Calibri" w:cs="Calibri"/>
                <w:b/>
                <w:bCs/>
                <w:color w:val="000000"/>
              </w:rPr>
            </w:pPr>
            <w:r w:rsidRPr="00A6323B">
              <w:rPr>
                <w:rFonts w:ascii="Calibri" w:eastAsia="Times New Roman" w:hAnsi="Calibri" w:cs="Calibri"/>
                <w:b/>
                <w:bCs/>
                <w:color w:val="000000"/>
              </w:rPr>
              <w:t> </w:t>
            </w:r>
          </w:p>
        </w:tc>
      </w:tr>
      <w:tr w:rsidR="00D53D8F" w:rsidRPr="00A6323B" w14:paraId="74141D7F" w14:textId="77777777" w:rsidTr="002465E2">
        <w:trPr>
          <w:trHeight w:val="820"/>
        </w:trPr>
        <w:tc>
          <w:tcPr>
            <w:tcW w:w="253" w:type="dxa"/>
            <w:tcBorders>
              <w:top w:val="nil"/>
              <w:left w:val="nil"/>
              <w:bottom w:val="nil"/>
              <w:right w:val="nil"/>
            </w:tcBorders>
            <w:shd w:val="clear" w:color="000000" w:fill="000000"/>
            <w:noWrap/>
            <w:hideMark/>
          </w:tcPr>
          <w:p w14:paraId="0493258C" w14:textId="77777777" w:rsidR="00A6323B" w:rsidRPr="00A6323B" w:rsidRDefault="00A6323B" w:rsidP="00A6323B">
            <w:pPr>
              <w:spacing w:after="0" w:line="240" w:lineRule="auto"/>
              <w:rPr>
                <w:rFonts w:ascii="Calibri" w:eastAsia="Times New Roman" w:hAnsi="Calibri" w:cs="Calibri"/>
                <w:b/>
                <w:bCs/>
                <w:color w:val="000000"/>
                <w:sz w:val="11"/>
                <w:szCs w:val="11"/>
              </w:rPr>
            </w:pPr>
            <w:r w:rsidRPr="00A6323B">
              <w:rPr>
                <w:rFonts w:ascii="Calibri" w:eastAsia="Times New Roman" w:hAnsi="Calibri" w:cs="Calibri"/>
                <w:b/>
                <w:bCs/>
                <w:color w:val="000000"/>
                <w:sz w:val="11"/>
                <w:szCs w:val="11"/>
              </w:rPr>
              <w:t> </w:t>
            </w:r>
          </w:p>
        </w:tc>
        <w:tc>
          <w:tcPr>
            <w:tcW w:w="44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C141B71" w14:textId="77777777" w:rsidR="00A6323B" w:rsidRPr="00A6323B" w:rsidRDefault="00A6323B" w:rsidP="00A6323B">
            <w:pPr>
              <w:spacing w:after="0" w:line="240" w:lineRule="auto"/>
              <w:jc w:val="center"/>
              <w:rPr>
                <w:rFonts w:ascii="Verdana" w:eastAsia="Times New Roman" w:hAnsi="Verdana" w:cs="Calibri"/>
                <w:b/>
                <w:bCs/>
                <w:color w:val="000000"/>
                <w:sz w:val="11"/>
                <w:szCs w:val="11"/>
              </w:rPr>
            </w:pPr>
            <w:r w:rsidRPr="00A6323B">
              <w:rPr>
                <w:rFonts w:ascii="Verdana" w:eastAsia="Times New Roman" w:hAnsi="Verdana" w:cs="Calibri"/>
                <w:b/>
                <w:bCs/>
                <w:color w:val="000000"/>
                <w:sz w:val="11"/>
                <w:szCs w:val="11"/>
              </w:rPr>
              <w:t>S/N</w:t>
            </w:r>
          </w:p>
        </w:tc>
        <w:tc>
          <w:tcPr>
            <w:tcW w:w="2662" w:type="dxa"/>
            <w:tcBorders>
              <w:top w:val="single" w:sz="4" w:space="0" w:color="auto"/>
              <w:left w:val="nil"/>
              <w:bottom w:val="single" w:sz="4" w:space="0" w:color="auto"/>
              <w:right w:val="single" w:sz="4" w:space="0" w:color="auto"/>
            </w:tcBorders>
            <w:shd w:val="clear" w:color="000000" w:fill="FFFFFF"/>
            <w:vAlign w:val="center"/>
            <w:hideMark/>
          </w:tcPr>
          <w:p w14:paraId="4A6D7EA3" w14:textId="77777777" w:rsidR="00A6323B" w:rsidRPr="00A6323B" w:rsidRDefault="00A6323B" w:rsidP="00A6323B">
            <w:pPr>
              <w:spacing w:after="0" w:line="240" w:lineRule="auto"/>
              <w:jc w:val="center"/>
              <w:rPr>
                <w:rFonts w:ascii="Verdana" w:eastAsia="Times New Roman" w:hAnsi="Verdana" w:cs="Calibri"/>
                <w:b/>
                <w:bCs/>
                <w:color w:val="000000"/>
                <w:sz w:val="11"/>
                <w:szCs w:val="11"/>
              </w:rPr>
            </w:pPr>
            <w:r w:rsidRPr="00A6323B">
              <w:rPr>
                <w:rFonts w:ascii="Verdana" w:eastAsia="Times New Roman" w:hAnsi="Verdana" w:cs="Calibri"/>
                <w:b/>
                <w:bCs/>
                <w:color w:val="000000"/>
                <w:sz w:val="11"/>
                <w:szCs w:val="11"/>
              </w:rPr>
              <w:t>ARREARS TYPE</w:t>
            </w:r>
          </w:p>
        </w:tc>
        <w:tc>
          <w:tcPr>
            <w:tcW w:w="1139" w:type="dxa"/>
            <w:gridSpan w:val="2"/>
            <w:tcBorders>
              <w:top w:val="single" w:sz="4" w:space="0" w:color="auto"/>
              <w:left w:val="nil"/>
              <w:bottom w:val="single" w:sz="4" w:space="0" w:color="auto"/>
              <w:right w:val="single" w:sz="4" w:space="0" w:color="auto"/>
            </w:tcBorders>
            <w:shd w:val="clear" w:color="000000" w:fill="FFFFFF"/>
            <w:vAlign w:val="center"/>
            <w:hideMark/>
          </w:tcPr>
          <w:p w14:paraId="65A02315" w14:textId="07670F51" w:rsidR="00A6323B" w:rsidRPr="00A6323B" w:rsidRDefault="00A6323B" w:rsidP="00A6323B">
            <w:pPr>
              <w:spacing w:after="0" w:line="240" w:lineRule="auto"/>
              <w:jc w:val="center"/>
              <w:rPr>
                <w:rFonts w:ascii="Verdana" w:eastAsia="Times New Roman" w:hAnsi="Verdana" w:cs="Calibri"/>
                <w:b/>
                <w:bCs/>
                <w:color w:val="000000"/>
                <w:sz w:val="11"/>
                <w:szCs w:val="11"/>
              </w:rPr>
            </w:pPr>
            <w:r w:rsidRPr="00A6323B">
              <w:rPr>
                <w:rFonts w:ascii="Verdana" w:eastAsia="Times New Roman" w:hAnsi="Verdana" w:cs="Calibri"/>
                <w:b/>
                <w:bCs/>
                <w:color w:val="000000"/>
                <w:sz w:val="11"/>
                <w:szCs w:val="11"/>
              </w:rPr>
              <w:t>OUTSTANDING ARREARS AT DECEMBER 31, 201</w:t>
            </w:r>
            <w:r w:rsidR="0035084C">
              <w:rPr>
                <w:rFonts w:ascii="Verdana" w:eastAsia="Times New Roman" w:hAnsi="Verdana" w:cs="Calibri"/>
                <w:b/>
                <w:bCs/>
                <w:color w:val="000000"/>
                <w:sz w:val="11"/>
                <w:szCs w:val="11"/>
              </w:rPr>
              <w:t>8</w:t>
            </w:r>
            <w:r w:rsidRPr="00A6323B">
              <w:rPr>
                <w:rFonts w:ascii="Verdana" w:eastAsia="Times New Roman" w:hAnsi="Verdana" w:cs="Calibri"/>
                <w:b/>
                <w:bCs/>
                <w:color w:val="000000"/>
                <w:sz w:val="11"/>
                <w:szCs w:val="11"/>
              </w:rPr>
              <w:t xml:space="preserve"> (STOCK)</w:t>
            </w:r>
          </w:p>
        </w:tc>
        <w:tc>
          <w:tcPr>
            <w:tcW w:w="1268" w:type="dxa"/>
            <w:gridSpan w:val="2"/>
            <w:tcBorders>
              <w:top w:val="single" w:sz="4" w:space="0" w:color="auto"/>
              <w:left w:val="nil"/>
              <w:bottom w:val="single" w:sz="4" w:space="0" w:color="auto"/>
              <w:right w:val="single" w:sz="4" w:space="0" w:color="auto"/>
            </w:tcBorders>
            <w:shd w:val="clear" w:color="000000" w:fill="FFFFFF"/>
            <w:vAlign w:val="center"/>
            <w:hideMark/>
          </w:tcPr>
          <w:p w14:paraId="4B6EBDBC" w14:textId="3A1F32C8" w:rsidR="00A6323B" w:rsidRPr="00A6323B" w:rsidRDefault="00A6323B" w:rsidP="00A6323B">
            <w:pPr>
              <w:spacing w:after="0" w:line="240" w:lineRule="auto"/>
              <w:jc w:val="center"/>
              <w:rPr>
                <w:rFonts w:ascii="Verdana" w:eastAsia="Times New Roman" w:hAnsi="Verdana" w:cs="Calibri"/>
                <w:b/>
                <w:bCs/>
                <w:color w:val="000000"/>
                <w:sz w:val="11"/>
                <w:szCs w:val="11"/>
              </w:rPr>
            </w:pPr>
            <w:r w:rsidRPr="00A6323B">
              <w:rPr>
                <w:rFonts w:ascii="Verdana" w:eastAsia="Times New Roman" w:hAnsi="Verdana" w:cs="Calibri"/>
                <w:b/>
                <w:bCs/>
                <w:color w:val="000000"/>
                <w:sz w:val="11"/>
                <w:szCs w:val="11"/>
              </w:rPr>
              <w:t>NEW ARREARS INCURRED IN 201</w:t>
            </w:r>
            <w:r w:rsidR="0035084C">
              <w:rPr>
                <w:rFonts w:ascii="Verdana" w:eastAsia="Times New Roman" w:hAnsi="Verdana" w:cs="Calibri"/>
                <w:b/>
                <w:bCs/>
                <w:color w:val="000000"/>
                <w:sz w:val="11"/>
                <w:szCs w:val="11"/>
              </w:rPr>
              <w:t>9</w:t>
            </w:r>
            <w:r w:rsidRPr="00A6323B">
              <w:rPr>
                <w:rFonts w:ascii="Verdana" w:eastAsia="Times New Roman" w:hAnsi="Verdana" w:cs="Calibri"/>
                <w:b/>
                <w:bCs/>
                <w:color w:val="000000"/>
                <w:sz w:val="11"/>
                <w:szCs w:val="11"/>
              </w:rPr>
              <w:t xml:space="preserve"> (FLOW)</w:t>
            </w:r>
          </w:p>
        </w:tc>
        <w:tc>
          <w:tcPr>
            <w:tcW w:w="1162" w:type="dxa"/>
            <w:gridSpan w:val="2"/>
            <w:tcBorders>
              <w:top w:val="single" w:sz="4" w:space="0" w:color="auto"/>
              <w:left w:val="nil"/>
              <w:bottom w:val="single" w:sz="4" w:space="0" w:color="auto"/>
              <w:right w:val="single" w:sz="4" w:space="0" w:color="auto"/>
            </w:tcBorders>
            <w:shd w:val="clear" w:color="000000" w:fill="FFFFFF"/>
            <w:vAlign w:val="center"/>
            <w:hideMark/>
          </w:tcPr>
          <w:p w14:paraId="7271BEB8" w14:textId="4A4B87F3" w:rsidR="00A6323B" w:rsidRPr="00A6323B" w:rsidRDefault="00A6323B" w:rsidP="00A6323B">
            <w:pPr>
              <w:spacing w:after="0" w:line="240" w:lineRule="auto"/>
              <w:jc w:val="center"/>
              <w:rPr>
                <w:rFonts w:ascii="Verdana" w:eastAsia="Times New Roman" w:hAnsi="Verdana" w:cs="Calibri"/>
                <w:b/>
                <w:bCs/>
                <w:color w:val="000000"/>
                <w:sz w:val="11"/>
                <w:szCs w:val="11"/>
              </w:rPr>
            </w:pPr>
            <w:r w:rsidRPr="00A6323B">
              <w:rPr>
                <w:rFonts w:ascii="Verdana" w:eastAsia="Times New Roman" w:hAnsi="Verdana" w:cs="Calibri"/>
                <w:b/>
                <w:bCs/>
                <w:color w:val="000000"/>
                <w:sz w:val="11"/>
                <w:szCs w:val="11"/>
              </w:rPr>
              <w:t>ARREARS SETTLED (PAID) IN 201</w:t>
            </w:r>
            <w:r w:rsidR="0035084C">
              <w:rPr>
                <w:rFonts w:ascii="Verdana" w:eastAsia="Times New Roman" w:hAnsi="Verdana" w:cs="Calibri"/>
                <w:b/>
                <w:bCs/>
                <w:color w:val="000000"/>
                <w:sz w:val="11"/>
                <w:szCs w:val="11"/>
              </w:rPr>
              <w:t>9</w:t>
            </w:r>
            <w:r w:rsidRPr="00A6323B">
              <w:rPr>
                <w:rFonts w:ascii="Verdana" w:eastAsia="Times New Roman" w:hAnsi="Verdana" w:cs="Calibri"/>
                <w:b/>
                <w:bCs/>
                <w:color w:val="000000"/>
                <w:sz w:val="11"/>
                <w:szCs w:val="11"/>
              </w:rPr>
              <w:t xml:space="preserve"> (FLOW)</w:t>
            </w:r>
          </w:p>
        </w:tc>
        <w:tc>
          <w:tcPr>
            <w:tcW w:w="1170" w:type="dxa"/>
            <w:gridSpan w:val="2"/>
            <w:tcBorders>
              <w:top w:val="single" w:sz="4" w:space="0" w:color="auto"/>
              <w:left w:val="nil"/>
              <w:bottom w:val="single" w:sz="4" w:space="0" w:color="auto"/>
              <w:right w:val="single" w:sz="4" w:space="0" w:color="auto"/>
            </w:tcBorders>
            <w:shd w:val="clear" w:color="000000" w:fill="FFFFFF"/>
            <w:vAlign w:val="center"/>
            <w:hideMark/>
          </w:tcPr>
          <w:p w14:paraId="10AE887D" w14:textId="1F06AC8D" w:rsidR="00A6323B" w:rsidRPr="00A6323B" w:rsidRDefault="00A6323B" w:rsidP="00A6323B">
            <w:pPr>
              <w:spacing w:after="0" w:line="240" w:lineRule="auto"/>
              <w:jc w:val="center"/>
              <w:rPr>
                <w:rFonts w:ascii="Verdana" w:eastAsia="Times New Roman" w:hAnsi="Verdana" w:cs="Calibri"/>
                <w:b/>
                <w:bCs/>
                <w:color w:val="000000"/>
                <w:sz w:val="11"/>
                <w:szCs w:val="11"/>
              </w:rPr>
            </w:pPr>
            <w:r w:rsidRPr="00A6323B">
              <w:rPr>
                <w:rFonts w:ascii="Verdana" w:eastAsia="Times New Roman" w:hAnsi="Verdana" w:cs="Calibri"/>
                <w:b/>
                <w:bCs/>
                <w:color w:val="000000"/>
                <w:sz w:val="11"/>
                <w:szCs w:val="11"/>
              </w:rPr>
              <w:t>OUTSTANDING ARREARS AT DECEMBER 31, 201</w:t>
            </w:r>
            <w:r w:rsidR="0035084C">
              <w:rPr>
                <w:rFonts w:ascii="Verdana" w:eastAsia="Times New Roman" w:hAnsi="Verdana" w:cs="Calibri"/>
                <w:b/>
                <w:bCs/>
                <w:color w:val="000000"/>
                <w:sz w:val="11"/>
                <w:szCs w:val="11"/>
              </w:rPr>
              <w:t>9</w:t>
            </w:r>
            <w:r w:rsidRPr="00A6323B">
              <w:rPr>
                <w:rFonts w:ascii="Verdana" w:eastAsia="Times New Roman" w:hAnsi="Verdana" w:cs="Calibri"/>
                <w:b/>
                <w:bCs/>
                <w:color w:val="000000"/>
                <w:sz w:val="11"/>
                <w:szCs w:val="11"/>
              </w:rPr>
              <w:t xml:space="preserve"> (STOCK)</w:t>
            </w:r>
          </w:p>
        </w:tc>
        <w:tc>
          <w:tcPr>
            <w:tcW w:w="1147" w:type="dxa"/>
            <w:gridSpan w:val="2"/>
            <w:tcBorders>
              <w:top w:val="single" w:sz="4" w:space="0" w:color="auto"/>
              <w:left w:val="nil"/>
              <w:bottom w:val="single" w:sz="4" w:space="0" w:color="auto"/>
              <w:right w:val="single" w:sz="4" w:space="0" w:color="auto"/>
            </w:tcBorders>
            <w:shd w:val="clear" w:color="000000" w:fill="FFFFFF"/>
            <w:vAlign w:val="center"/>
            <w:hideMark/>
          </w:tcPr>
          <w:p w14:paraId="12B6EFC4" w14:textId="3B8CC120" w:rsidR="00A6323B" w:rsidRPr="00A6323B" w:rsidRDefault="00A6323B" w:rsidP="00A6323B">
            <w:pPr>
              <w:spacing w:after="0" w:line="240" w:lineRule="auto"/>
              <w:jc w:val="center"/>
              <w:rPr>
                <w:rFonts w:ascii="Verdana" w:eastAsia="Times New Roman" w:hAnsi="Verdana" w:cs="Calibri"/>
                <w:b/>
                <w:bCs/>
                <w:color w:val="000000"/>
                <w:sz w:val="11"/>
                <w:szCs w:val="11"/>
              </w:rPr>
            </w:pPr>
            <w:r w:rsidRPr="00A6323B">
              <w:rPr>
                <w:rFonts w:ascii="Verdana" w:eastAsia="Times New Roman" w:hAnsi="Verdana" w:cs="Calibri"/>
                <w:b/>
                <w:bCs/>
                <w:color w:val="000000"/>
                <w:sz w:val="11"/>
                <w:szCs w:val="11"/>
              </w:rPr>
              <w:t>NEW ARREARS INCURRED IN 20</w:t>
            </w:r>
            <w:r w:rsidR="0035084C">
              <w:rPr>
                <w:rFonts w:ascii="Verdana" w:eastAsia="Times New Roman" w:hAnsi="Verdana" w:cs="Calibri"/>
                <w:b/>
                <w:bCs/>
                <w:color w:val="000000"/>
                <w:sz w:val="11"/>
                <w:szCs w:val="11"/>
              </w:rPr>
              <w:t>20</w:t>
            </w:r>
            <w:r w:rsidRPr="00A6323B">
              <w:rPr>
                <w:rFonts w:ascii="Verdana" w:eastAsia="Times New Roman" w:hAnsi="Verdana" w:cs="Calibri"/>
                <w:b/>
                <w:bCs/>
                <w:color w:val="000000"/>
                <w:sz w:val="11"/>
                <w:szCs w:val="11"/>
              </w:rPr>
              <w:t xml:space="preserve"> (FLOW)</w:t>
            </w:r>
          </w:p>
        </w:tc>
        <w:tc>
          <w:tcPr>
            <w:tcW w:w="1414" w:type="dxa"/>
            <w:gridSpan w:val="2"/>
            <w:tcBorders>
              <w:top w:val="single" w:sz="4" w:space="0" w:color="auto"/>
              <w:left w:val="nil"/>
              <w:bottom w:val="single" w:sz="4" w:space="0" w:color="auto"/>
              <w:right w:val="single" w:sz="4" w:space="0" w:color="auto"/>
            </w:tcBorders>
            <w:shd w:val="clear" w:color="000000" w:fill="FFFFFF"/>
            <w:vAlign w:val="center"/>
            <w:hideMark/>
          </w:tcPr>
          <w:p w14:paraId="0F18E934" w14:textId="285BF2F3" w:rsidR="00A6323B" w:rsidRPr="00A6323B" w:rsidRDefault="00A6323B" w:rsidP="00A6323B">
            <w:pPr>
              <w:spacing w:after="0" w:line="240" w:lineRule="auto"/>
              <w:jc w:val="center"/>
              <w:rPr>
                <w:rFonts w:ascii="Verdana" w:eastAsia="Times New Roman" w:hAnsi="Verdana" w:cs="Calibri"/>
                <w:b/>
                <w:bCs/>
                <w:color w:val="000000"/>
                <w:sz w:val="11"/>
                <w:szCs w:val="11"/>
              </w:rPr>
            </w:pPr>
            <w:r w:rsidRPr="00A6323B">
              <w:rPr>
                <w:rFonts w:ascii="Verdana" w:eastAsia="Times New Roman" w:hAnsi="Verdana" w:cs="Calibri"/>
                <w:b/>
                <w:bCs/>
                <w:color w:val="000000"/>
                <w:sz w:val="11"/>
                <w:szCs w:val="11"/>
              </w:rPr>
              <w:t>ARREARS SETTLED (PAID) IN 20</w:t>
            </w:r>
            <w:r w:rsidR="0035084C">
              <w:rPr>
                <w:rFonts w:ascii="Verdana" w:eastAsia="Times New Roman" w:hAnsi="Verdana" w:cs="Calibri"/>
                <w:b/>
                <w:bCs/>
                <w:color w:val="000000"/>
                <w:sz w:val="11"/>
                <w:szCs w:val="11"/>
              </w:rPr>
              <w:t>20</w:t>
            </w:r>
            <w:r w:rsidRPr="00A6323B">
              <w:rPr>
                <w:rFonts w:ascii="Verdana" w:eastAsia="Times New Roman" w:hAnsi="Verdana" w:cs="Calibri"/>
                <w:b/>
                <w:bCs/>
                <w:color w:val="000000"/>
                <w:sz w:val="11"/>
                <w:szCs w:val="11"/>
              </w:rPr>
              <w:t xml:space="preserve"> (FLOW)</w:t>
            </w:r>
          </w:p>
        </w:tc>
        <w:tc>
          <w:tcPr>
            <w:tcW w:w="1412" w:type="dxa"/>
            <w:tcBorders>
              <w:top w:val="single" w:sz="4" w:space="0" w:color="auto"/>
              <w:left w:val="nil"/>
              <w:bottom w:val="single" w:sz="4" w:space="0" w:color="auto"/>
              <w:right w:val="single" w:sz="4" w:space="0" w:color="auto"/>
            </w:tcBorders>
            <w:shd w:val="clear" w:color="000000" w:fill="FFFFFF"/>
            <w:vAlign w:val="center"/>
            <w:hideMark/>
          </w:tcPr>
          <w:p w14:paraId="49B72FCE" w14:textId="5A649F16" w:rsidR="00A6323B" w:rsidRPr="00A6323B" w:rsidRDefault="00A6323B" w:rsidP="00A6323B">
            <w:pPr>
              <w:spacing w:after="0" w:line="240" w:lineRule="auto"/>
              <w:jc w:val="center"/>
              <w:rPr>
                <w:rFonts w:ascii="Verdana" w:eastAsia="Times New Roman" w:hAnsi="Verdana" w:cs="Calibri"/>
                <w:b/>
                <w:bCs/>
                <w:color w:val="000000"/>
                <w:sz w:val="11"/>
                <w:szCs w:val="11"/>
              </w:rPr>
            </w:pPr>
            <w:r w:rsidRPr="00A6323B">
              <w:rPr>
                <w:rFonts w:ascii="Verdana" w:eastAsia="Times New Roman" w:hAnsi="Verdana" w:cs="Calibri"/>
                <w:b/>
                <w:bCs/>
                <w:color w:val="000000"/>
                <w:sz w:val="11"/>
                <w:szCs w:val="11"/>
              </w:rPr>
              <w:t>OUTSTANDING ARREARS AT DECEMBER 31, 20</w:t>
            </w:r>
            <w:r w:rsidR="0035084C">
              <w:rPr>
                <w:rFonts w:ascii="Verdana" w:eastAsia="Times New Roman" w:hAnsi="Verdana" w:cs="Calibri"/>
                <w:b/>
                <w:bCs/>
                <w:color w:val="000000"/>
                <w:sz w:val="11"/>
                <w:szCs w:val="11"/>
              </w:rPr>
              <w:t>20</w:t>
            </w:r>
            <w:r w:rsidRPr="00A6323B">
              <w:rPr>
                <w:rFonts w:ascii="Verdana" w:eastAsia="Times New Roman" w:hAnsi="Verdana" w:cs="Calibri"/>
                <w:b/>
                <w:bCs/>
                <w:color w:val="000000"/>
                <w:sz w:val="11"/>
                <w:szCs w:val="11"/>
              </w:rPr>
              <w:t xml:space="preserve"> (STOCK)</w:t>
            </w:r>
          </w:p>
        </w:tc>
        <w:tc>
          <w:tcPr>
            <w:tcW w:w="1415" w:type="dxa"/>
            <w:gridSpan w:val="2"/>
            <w:tcBorders>
              <w:top w:val="single" w:sz="4" w:space="0" w:color="auto"/>
              <w:left w:val="nil"/>
              <w:bottom w:val="single" w:sz="4" w:space="0" w:color="auto"/>
              <w:right w:val="single" w:sz="4" w:space="0" w:color="auto"/>
            </w:tcBorders>
            <w:shd w:val="clear" w:color="000000" w:fill="FFFFFF"/>
            <w:vAlign w:val="center"/>
            <w:hideMark/>
          </w:tcPr>
          <w:p w14:paraId="13B1C95B" w14:textId="0BE0CBBD" w:rsidR="00A6323B" w:rsidRPr="00A6323B" w:rsidRDefault="00A6323B" w:rsidP="00A6323B">
            <w:pPr>
              <w:spacing w:after="0" w:line="240" w:lineRule="auto"/>
              <w:jc w:val="center"/>
              <w:rPr>
                <w:rFonts w:ascii="Verdana" w:eastAsia="Times New Roman" w:hAnsi="Verdana" w:cs="Calibri"/>
                <w:b/>
                <w:bCs/>
                <w:color w:val="000000"/>
                <w:sz w:val="11"/>
                <w:szCs w:val="11"/>
              </w:rPr>
            </w:pPr>
            <w:r w:rsidRPr="00A6323B">
              <w:rPr>
                <w:rFonts w:ascii="Verdana" w:eastAsia="Times New Roman" w:hAnsi="Verdana" w:cs="Calibri"/>
                <w:b/>
                <w:bCs/>
                <w:color w:val="000000"/>
                <w:sz w:val="11"/>
                <w:szCs w:val="11"/>
              </w:rPr>
              <w:t>CHANGE IN ARREARS BETWEEN DECEMBER 31, 20</w:t>
            </w:r>
            <w:r w:rsidR="0035084C">
              <w:rPr>
                <w:rFonts w:ascii="Verdana" w:eastAsia="Times New Roman" w:hAnsi="Verdana" w:cs="Calibri"/>
                <w:b/>
                <w:bCs/>
                <w:color w:val="000000"/>
                <w:sz w:val="11"/>
                <w:szCs w:val="11"/>
              </w:rPr>
              <w:t>19</w:t>
            </w:r>
            <w:r w:rsidRPr="00A6323B">
              <w:rPr>
                <w:rFonts w:ascii="Verdana" w:eastAsia="Times New Roman" w:hAnsi="Verdana" w:cs="Calibri"/>
                <w:b/>
                <w:bCs/>
                <w:color w:val="000000"/>
                <w:sz w:val="11"/>
                <w:szCs w:val="11"/>
              </w:rPr>
              <w:t xml:space="preserve"> AND DECEMBER 31, 20</w:t>
            </w:r>
            <w:r w:rsidR="0035084C">
              <w:rPr>
                <w:rFonts w:ascii="Verdana" w:eastAsia="Times New Roman" w:hAnsi="Verdana" w:cs="Calibri"/>
                <w:b/>
                <w:bCs/>
                <w:color w:val="000000"/>
                <w:sz w:val="11"/>
                <w:szCs w:val="11"/>
              </w:rPr>
              <w:t>20</w:t>
            </w:r>
          </w:p>
        </w:tc>
        <w:tc>
          <w:tcPr>
            <w:tcW w:w="1092" w:type="dxa"/>
            <w:gridSpan w:val="3"/>
            <w:tcBorders>
              <w:top w:val="single" w:sz="4" w:space="0" w:color="auto"/>
              <w:left w:val="nil"/>
              <w:bottom w:val="single" w:sz="4" w:space="0" w:color="auto"/>
              <w:right w:val="single" w:sz="4" w:space="0" w:color="auto"/>
            </w:tcBorders>
            <w:shd w:val="clear" w:color="000000" w:fill="D8D8D8"/>
            <w:vAlign w:val="center"/>
            <w:hideMark/>
          </w:tcPr>
          <w:p w14:paraId="26866188" w14:textId="167B12ED" w:rsidR="00A6323B" w:rsidRPr="00A6323B" w:rsidRDefault="00A6323B" w:rsidP="00A6323B">
            <w:pPr>
              <w:spacing w:after="0" w:line="240" w:lineRule="auto"/>
              <w:jc w:val="center"/>
              <w:rPr>
                <w:rFonts w:ascii="Verdana" w:eastAsia="Times New Roman" w:hAnsi="Verdana" w:cs="Calibri"/>
                <w:b/>
                <w:bCs/>
                <w:color w:val="000000"/>
                <w:sz w:val="11"/>
                <w:szCs w:val="11"/>
              </w:rPr>
            </w:pPr>
            <w:r w:rsidRPr="00A6323B">
              <w:rPr>
                <w:rFonts w:ascii="Verdana" w:eastAsia="Times New Roman" w:hAnsi="Verdana" w:cs="Calibri"/>
                <w:b/>
                <w:bCs/>
                <w:color w:val="000000"/>
                <w:sz w:val="11"/>
                <w:szCs w:val="11"/>
              </w:rPr>
              <w:t>% CHANGE IN ARREARS BETWEEN DECEMBER 31, 201</w:t>
            </w:r>
            <w:r w:rsidR="0035084C">
              <w:rPr>
                <w:rFonts w:ascii="Verdana" w:eastAsia="Times New Roman" w:hAnsi="Verdana" w:cs="Calibri"/>
                <w:b/>
                <w:bCs/>
                <w:color w:val="000000"/>
                <w:sz w:val="11"/>
                <w:szCs w:val="11"/>
              </w:rPr>
              <w:t>9</w:t>
            </w:r>
            <w:r w:rsidRPr="00A6323B">
              <w:rPr>
                <w:rFonts w:ascii="Verdana" w:eastAsia="Times New Roman" w:hAnsi="Verdana" w:cs="Calibri"/>
                <w:b/>
                <w:bCs/>
                <w:color w:val="000000"/>
                <w:sz w:val="11"/>
                <w:szCs w:val="11"/>
              </w:rPr>
              <w:t xml:space="preserve"> AND DECEMBER 31, 20</w:t>
            </w:r>
            <w:r w:rsidR="0035084C">
              <w:rPr>
                <w:rFonts w:ascii="Verdana" w:eastAsia="Times New Roman" w:hAnsi="Verdana" w:cs="Calibri"/>
                <w:b/>
                <w:bCs/>
                <w:color w:val="000000"/>
                <w:sz w:val="11"/>
                <w:szCs w:val="11"/>
              </w:rPr>
              <w:t>20</w:t>
            </w:r>
          </w:p>
        </w:tc>
        <w:tc>
          <w:tcPr>
            <w:tcW w:w="990" w:type="dxa"/>
            <w:gridSpan w:val="2"/>
            <w:tcBorders>
              <w:top w:val="single" w:sz="4" w:space="0" w:color="auto"/>
              <w:left w:val="nil"/>
              <w:bottom w:val="single" w:sz="4" w:space="0" w:color="auto"/>
              <w:right w:val="single" w:sz="4" w:space="0" w:color="auto"/>
            </w:tcBorders>
            <w:shd w:val="clear" w:color="000000" w:fill="FFFFFF"/>
            <w:vAlign w:val="center"/>
            <w:hideMark/>
          </w:tcPr>
          <w:p w14:paraId="0C585E19" w14:textId="77777777" w:rsidR="00A6323B" w:rsidRPr="00A6323B" w:rsidRDefault="00A6323B" w:rsidP="00A6323B">
            <w:pPr>
              <w:spacing w:after="0" w:line="240" w:lineRule="auto"/>
              <w:jc w:val="center"/>
              <w:rPr>
                <w:rFonts w:ascii="Verdana" w:eastAsia="Times New Roman" w:hAnsi="Verdana" w:cs="Calibri"/>
                <w:b/>
                <w:bCs/>
                <w:color w:val="000000"/>
                <w:sz w:val="11"/>
                <w:szCs w:val="11"/>
              </w:rPr>
            </w:pPr>
            <w:r w:rsidRPr="00A6323B">
              <w:rPr>
                <w:rFonts w:ascii="Verdana" w:eastAsia="Times New Roman" w:hAnsi="Verdana" w:cs="Calibri"/>
                <w:b/>
                <w:bCs/>
                <w:color w:val="000000"/>
                <w:sz w:val="11"/>
                <w:szCs w:val="11"/>
              </w:rPr>
              <w:t>REMARKS</w:t>
            </w:r>
          </w:p>
        </w:tc>
        <w:tc>
          <w:tcPr>
            <w:tcW w:w="360" w:type="dxa"/>
            <w:gridSpan w:val="3"/>
            <w:tcBorders>
              <w:top w:val="nil"/>
              <w:left w:val="nil"/>
              <w:bottom w:val="nil"/>
              <w:right w:val="nil"/>
            </w:tcBorders>
            <w:shd w:val="clear" w:color="000000" w:fill="000000"/>
            <w:noWrap/>
            <w:hideMark/>
          </w:tcPr>
          <w:p w14:paraId="351EA7B2" w14:textId="77777777" w:rsidR="00A6323B" w:rsidRPr="00A6323B" w:rsidRDefault="00A6323B" w:rsidP="00A6323B">
            <w:pPr>
              <w:spacing w:after="0" w:line="240" w:lineRule="auto"/>
              <w:rPr>
                <w:rFonts w:ascii="Calibri" w:eastAsia="Times New Roman" w:hAnsi="Calibri" w:cs="Calibri"/>
                <w:b/>
                <w:bCs/>
                <w:color w:val="000000"/>
                <w:sz w:val="11"/>
                <w:szCs w:val="11"/>
              </w:rPr>
            </w:pPr>
            <w:r w:rsidRPr="00A6323B">
              <w:rPr>
                <w:rFonts w:ascii="Calibri" w:eastAsia="Times New Roman" w:hAnsi="Calibri" w:cs="Calibri"/>
                <w:b/>
                <w:bCs/>
                <w:color w:val="000000"/>
                <w:sz w:val="11"/>
                <w:szCs w:val="11"/>
              </w:rPr>
              <w:t> </w:t>
            </w:r>
          </w:p>
        </w:tc>
      </w:tr>
      <w:tr w:rsidR="00D53D8F" w:rsidRPr="00A6323B" w14:paraId="65B8F4C4" w14:textId="77777777" w:rsidTr="002465E2">
        <w:trPr>
          <w:trHeight w:val="358"/>
        </w:trPr>
        <w:tc>
          <w:tcPr>
            <w:tcW w:w="253" w:type="dxa"/>
            <w:tcBorders>
              <w:top w:val="nil"/>
              <w:left w:val="nil"/>
              <w:bottom w:val="nil"/>
              <w:right w:val="nil"/>
            </w:tcBorders>
            <w:shd w:val="clear" w:color="000000" w:fill="000000"/>
            <w:noWrap/>
            <w:vAlign w:val="bottom"/>
            <w:hideMark/>
          </w:tcPr>
          <w:p w14:paraId="42BC7611" w14:textId="77777777" w:rsidR="00A6323B" w:rsidRPr="00A6323B" w:rsidRDefault="00A6323B" w:rsidP="00A6323B">
            <w:pPr>
              <w:spacing w:after="0" w:line="240" w:lineRule="auto"/>
              <w:rPr>
                <w:rFonts w:ascii="Calibri" w:eastAsia="Times New Roman" w:hAnsi="Calibri" w:cs="Calibri"/>
                <w:b/>
                <w:bCs/>
                <w:color w:val="000000"/>
              </w:rPr>
            </w:pPr>
            <w:r w:rsidRPr="00A6323B">
              <w:rPr>
                <w:rFonts w:ascii="Calibri" w:eastAsia="Times New Roman" w:hAnsi="Calibri" w:cs="Calibri"/>
                <w:b/>
                <w:bCs/>
                <w:color w:val="000000"/>
              </w:rPr>
              <w:t> </w:t>
            </w:r>
          </w:p>
        </w:tc>
        <w:tc>
          <w:tcPr>
            <w:tcW w:w="446" w:type="dxa"/>
            <w:tcBorders>
              <w:top w:val="nil"/>
              <w:left w:val="single" w:sz="4" w:space="0" w:color="auto"/>
              <w:bottom w:val="single" w:sz="4" w:space="0" w:color="auto"/>
              <w:right w:val="single" w:sz="4" w:space="0" w:color="auto"/>
            </w:tcBorders>
            <w:shd w:val="clear" w:color="000000" w:fill="FFFFFF"/>
            <w:noWrap/>
            <w:vAlign w:val="bottom"/>
            <w:hideMark/>
          </w:tcPr>
          <w:p w14:paraId="530A376D" w14:textId="77777777" w:rsidR="00A6323B" w:rsidRPr="00A6323B" w:rsidRDefault="00A6323B" w:rsidP="00A6323B">
            <w:pPr>
              <w:spacing w:after="0" w:line="240" w:lineRule="auto"/>
              <w:jc w:val="center"/>
              <w:rPr>
                <w:rFonts w:ascii="Verdana" w:eastAsia="Times New Roman" w:hAnsi="Verdana" w:cs="Calibri"/>
                <w:b/>
                <w:bCs/>
                <w:color w:val="000000"/>
                <w:sz w:val="13"/>
                <w:szCs w:val="13"/>
              </w:rPr>
            </w:pPr>
            <w:r w:rsidRPr="00A6323B">
              <w:rPr>
                <w:rFonts w:ascii="Verdana" w:eastAsia="Times New Roman" w:hAnsi="Verdana" w:cs="Calibri"/>
                <w:b/>
                <w:bCs/>
                <w:color w:val="000000"/>
                <w:sz w:val="13"/>
                <w:szCs w:val="13"/>
              </w:rPr>
              <w:t> </w:t>
            </w:r>
          </w:p>
        </w:tc>
        <w:tc>
          <w:tcPr>
            <w:tcW w:w="2662" w:type="dxa"/>
            <w:tcBorders>
              <w:top w:val="nil"/>
              <w:left w:val="nil"/>
              <w:bottom w:val="single" w:sz="4" w:space="0" w:color="auto"/>
              <w:right w:val="single" w:sz="4" w:space="0" w:color="auto"/>
            </w:tcBorders>
            <w:shd w:val="clear" w:color="000000" w:fill="FFFFFF"/>
            <w:vAlign w:val="bottom"/>
            <w:hideMark/>
          </w:tcPr>
          <w:p w14:paraId="49FD34DA" w14:textId="77777777" w:rsidR="00A6323B" w:rsidRPr="00A6323B" w:rsidRDefault="00A6323B" w:rsidP="00A6323B">
            <w:pPr>
              <w:spacing w:after="0" w:line="240" w:lineRule="auto"/>
              <w:rPr>
                <w:rFonts w:ascii="Verdana" w:eastAsia="Times New Roman" w:hAnsi="Verdana" w:cs="Calibri"/>
                <w:b/>
                <w:bCs/>
                <w:color w:val="000000"/>
                <w:sz w:val="13"/>
                <w:szCs w:val="13"/>
              </w:rPr>
            </w:pPr>
            <w:r w:rsidRPr="00A6323B">
              <w:rPr>
                <w:rFonts w:ascii="Verdana" w:eastAsia="Times New Roman" w:hAnsi="Verdana" w:cs="Calibri"/>
                <w:b/>
                <w:bCs/>
                <w:color w:val="000000"/>
                <w:sz w:val="13"/>
                <w:szCs w:val="13"/>
              </w:rPr>
              <w:t>In Naira</w:t>
            </w:r>
          </w:p>
        </w:tc>
        <w:tc>
          <w:tcPr>
            <w:tcW w:w="1139" w:type="dxa"/>
            <w:gridSpan w:val="2"/>
            <w:tcBorders>
              <w:top w:val="nil"/>
              <w:left w:val="nil"/>
              <w:bottom w:val="single" w:sz="4" w:space="0" w:color="auto"/>
              <w:right w:val="single" w:sz="4" w:space="0" w:color="auto"/>
            </w:tcBorders>
            <w:shd w:val="clear" w:color="000000" w:fill="FFFFFF"/>
            <w:vAlign w:val="bottom"/>
            <w:hideMark/>
          </w:tcPr>
          <w:p w14:paraId="11E16A63" w14:textId="77777777" w:rsidR="00A6323B" w:rsidRPr="00A6323B" w:rsidRDefault="00A6323B" w:rsidP="00A6323B">
            <w:pPr>
              <w:spacing w:after="0" w:line="240" w:lineRule="auto"/>
              <w:jc w:val="center"/>
              <w:rPr>
                <w:rFonts w:ascii="Verdana" w:eastAsia="Times New Roman" w:hAnsi="Verdana" w:cs="Calibri"/>
                <w:b/>
                <w:bCs/>
                <w:color w:val="000000"/>
                <w:sz w:val="13"/>
                <w:szCs w:val="13"/>
              </w:rPr>
            </w:pPr>
            <w:r w:rsidRPr="00A6323B">
              <w:rPr>
                <w:rFonts w:ascii="Verdana" w:eastAsia="Times New Roman" w:hAnsi="Verdana" w:cs="Calibri"/>
                <w:b/>
                <w:bCs/>
                <w:color w:val="000000"/>
                <w:sz w:val="13"/>
                <w:szCs w:val="13"/>
              </w:rPr>
              <w:t>(a)</w:t>
            </w:r>
          </w:p>
        </w:tc>
        <w:tc>
          <w:tcPr>
            <w:tcW w:w="1268" w:type="dxa"/>
            <w:gridSpan w:val="2"/>
            <w:tcBorders>
              <w:top w:val="nil"/>
              <w:left w:val="nil"/>
              <w:bottom w:val="single" w:sz="4" w:space="0" w:color="auto"/>
              <w:right w:val="single" w:sz="4" w:space="0" w:color="auto"/>
            </w:tcBorders>
            <w:shd w:val="clear" w:color="000000" w:fill="FFFFFF"/>
            <w:vAlign w:val="bottom"/>
            <w:hideMark/>
          </w:tcPr>
          <w:p w14:paraId="0FBB0D9E" w14:textId="77777777" w:rsidR="00A6323B" w:rsidRPr="00A6323B" w:rsidRDefault="00A6323B" w:rsidP="00A6323B">
            <w:pPr>
              <w:spacing w:after="0" w:line="240" w:lineRule="auto"/>
              <w:jc w:val="center"/>
              <w:rPr>
                <w:rFonts w:ascii="Verdana" w:eastAsia="Times New Roman" w:hAnsi="Verdana" w:cs="Calibri"/>
                <w:b/>
                <w:bCs/>
                <w:color w:val="000000"/>
                <w:sz w:val="13"/>
                <w:szCs w:val="13"/>
              </w:rPr>
            </w:pPr>
            <w:r w:rsidRPr="00A6323B">
              <w:rPr>
                <w:rFonts w:ascii="Verdana" w:eastAsia="Times New Roman" w:hAnsi="Verdana" w:cs="Calibri"/>
                <w:b/>
                <w:bCs/>
                <w:color w:val="000000"/>
                <w:sz w:val="13"/>
                <w:szCs w:val="13"/>
              </w:rPr>
              <w:t>(b)</w:t>
            </w:r>
          </w:p>
        </w:tc>
        <w:tc>
          <w:tcPr>
            <w:tcW w:w="1162" w:type="dxa"/>
            <w:gridSpan w:val="2"/>
            <w:tcBorders>
              <w:top w:val="nil"/>
              <w:left w:val="nil"/>
              <w:bottom w:val="single" w:sz="4" w:space="0" w:color="auto"/>
              <w:right w:val="single" w:sz="4" w:space="0" w:color="auto"/>
            </w:tcBorders>
            <w:shd w:val="clear" w:color="000000" w:fill="FFFFFF"/>
            <w:vAlign w:val="bottom"/>
            <w:hideMark/>
          </w:tcPr>
          <w:p w14:paraId="16061BFA" w14:textId="77777777" w:rsidR="00A6323B" w:rsidRPr="00A6323B" w:rsidRDefault="00A6323B" w:rsidP="00A6323B">
            <w:pPr>
              <w:spacing w:after="0" w:line="240" w:lineRule="auto"/>
              <w:jc w:val="center"/>
              <w:rPr>
                <w:rFonts w:ascii="Verdana" w:eastAsia="Times New Roman" w:hAnsi="Verdana" w:cs="Calibri"/>
                <w:b/>
                <w:bCs/>
                <w:color w:val="000000"/>
                <w:sz w:val="13"/>
                <w:szCs w:val="13"/>
              </w:rPr>
            </w:pPr>
            <w:r w:rsidRPr="00A6323B">
              <w:rPr>
                <w:rFonts w:ascii="Verdana" w:eastAsia="Times New Roman" w:hAnsi="Verdana" w:cs="Calibri"/>
                <w:b/>
                <w:bCs/>
                <w:color w:val="000000"/>
                <w:sz w:val="13"/>
                <w:szCs w:val="13"/>
              </w:rPr>
              <w:t>(c)</w:t>
            </w:r>
          </w:p>
        </w:tc>
        <w:tc>
          <w:tcPr>
            <w:tcW w:w="1170" w:type="dxa"/>
            <w:gridSpan w:val="2"/>
            <w:tcBorders>
              <w:top w:val="nil"/>
              <w:left w:val="nil"/>
              <w:bottom w:val="single" w:sz="4" w:space="0" w:color="auto"/>
              <w:right w:val="single" w:sz="4" w:space="0" w:color="auto"/>
            </w:tcBorders>
            <w:shd w:val="clear" w:color="000000" w:fill="FFFFFF"/>
            <w:vAlign w:val="bottom"/>
            <w:hideMark/>
          </w:tcPr>
          <w:p w14:paraId="036BF46E" w14:textId="77777777" w:rsidR="00A6323B" w:rsidRPr="00A6323B" w:rsidRDefault="00A6323B" w:rsidP="00A6323B">
            <w:pPr>
              <w:spacing w:after="0" w:line="240" w:lineRule="auto"/>
              <w:jc w:val="center"/>
              <w:rPr>
                <w:rFonts w:ascii="Verdana" w:eastAsia="Times New Roman" w:hAnsi="Verdana" w:cs="Calibri"/>
                <w:b/>
                <w:bCs/>
                <w:color w:val="000000"/>
                <w:sz w:val="13"/>
                <w:szCs w:val="13"/>
              </w:rPr>
            </w:pPr>
            <w:r w:rsidRPr="00A6323B">
              <w:rPr>
                <w:rFonts w:ascii="Verdana" w:eastAsia="Times New Roman" w:hAnsi="Verdana" w:cs="Calibri"/>
                <w:b/>
                <w:bCs/>
                <w:color w:val="000000"/>
                <w:sz w:val="13"/>
                <w:szCs w:val="13"/>
              </w:rPr>
              <w:t>(d)</w:t>
            </w:r>
          </w:p>
        </w:tc>
        <w:tc>
          <w:tcPr>
            <w:tcW w:w="1147" w:type="dxa"/>
            <w:gridSpan w:val="2"/>
            <w:tcBorders>
              <w:top w:val="nil"/>
              <w:left w:val="nil"/>
              <w:bottom w:val="single" w:sz="4" w:space="0" w:color="auto"/>
              <w:right w:val="single" w:sz="4" w:space="0" w:color="auto"/>
            </w:tcBorders>
            <w:shd w:val="clear" w:color="000000" w:fill="FFFFFF"/>
            <w:vAlign w:val="bottom"/>
            <w:hideMark/>
          </w:tcPr>
          <w:p w14:paraId="5F8CD2B0" w14:textId="77777777" w:rsidR="00A6323B" w:rsidRPr="00A6323B" w:rsidRDefault="00A6323B" w:rsidP="00A6323B">
            <w:pPr>
              <w:spacing w:after="0" w:line="240" w:lineRule="auto"/>
              <w:jc w:val="center"/>
              <w:rPr>
                <w:rFonts w:ascii="Verdana" w:eastAsia="Times New Roman" w:hAnsi="Verdana" w:cs="Calibri"/>
                <w:b/>
                <w:bCs/>
                <w:color w:val="000000"/>
                <w:sz w:val="13"/>
                <w:szCs w:val="13"/>
              </w:rPr>
            </w:pPr>
            <w:r w:rsidRPr="00A6323B">
              <w:rPr>
                <w:rFonts w:ascii="Verdana" w:eastAsia="Times New Roman" w:hAnsi="Verdana" w:cs="Calibri"/>
                <w:b/>
                <w:bCs/>
                <w:color w:val="000000"/>
                <w:sz w:val="13"/>
                <w:szCs w:val="13"/>
              </w:rPr>
              <w:t>(e)</w:t>
            </w:r>
          </w:p>
        </w:tc>
        <w:tc>
          <w:tcPr>
            <w:tcW w:w="1414" w:type="dxa"/>
            <w:gridSpan w:val="2"/>
            <w:tcBorders>
              <w:top w:val="nil"/>
              <w:left w:val="nil"/>
              <w:bottom w:val="single" w:sz="4" w:space="0" w:color="auto"/>
              <w:right w:val="single" w:sz="4" w:space="0" w:color="auto"/>
            </w:tcBorders>
            <w:shd w:val="clear" w:color="000000" w:fill="FFFFFF"/>
            <w:vAlign w:val="bottom"/>
            <w:hideMark/>
          </w:tcPr>
          <w:p w14:paraId="387B82A7" w14:textId="77777777" w:rsidR="00A6323B" w:rsidRPr="00A6323B" w:rsidRDefault="00A6323B" w:rsidP="00A6323B">
            <w:pPr>
              <w:spacing w:after="0" w:line="240" w:lineRule="auto"/>
              <w:jc w:val="center"/>
              <w:rPr>
                <w:rFonts w:ascii="Verdana" w:eastAsia="Times New Roman" w:hAnsi="Verdana" w:cs="Calibri"/>
                <w:b/>
                <w:bCs/>
                <w:color w:val="000000"/>
                <w:sz w:val="13"/>
                <w:szCs w:val="13"/>
              </w:rPr>
            </w:pPr>
            <w:r w:rsidRPr="00A6323B">
              <w:rPr>
                <w:rFonts w:ascii="Verdana" w:eastAsia="Times New Roman" w:hAnsi="Verdana" w:cs="Calibri"/>
                <w:b/>
                <w:bCs/>
                <w:color w:val="000000"/>
                <w:sz w:val="13"/>
                <w:szCs w:val="13"/>
              </w:rPr>
              <w:t>(f)</w:t>
            </w:r>
          </w:p>
        </w:tc>
        <w:tc>
          <w:tcPr>
            <w:tcW w:w="1412" w:type="dxa"/>
            <w:tcBorders>
              <w:top w:val="nil"/>
              <w:left w:val="nil"/>
              <w:bottom w:val="single" w:sz="4" w:space="0" w:color="auto"/>
              <w:right w:val="single" w:sz="4" w:space="0" w:color="auto"/>
            </w:tcBorders>
            <w:shd w:val="clear" w:color="000000" w:fill="FFFFFF"/>
            <w:vAlign w:val="bottom"/>
            <w:hideMark/>
          </w:tcPr>
          <w:p w14:paraId="75501CE7" w14:textId="77777777" w:rsidR="00A6323B" w:rsidRPr="00A6323B" w:rsidRDefault="00A6323B" w:rsidP="00A6323B">
            <w:pPr>
              <w:spacing w:after="0" w:line="240" w:lineRule="auto"/>
              <w:jc w:val="center"/>
              <w:rPr>
                <w:rFonts w:ascii="Verdana" w:eastAsia="Times New Roman" w:hAnsi="Verdana" w:cs="Calibri"/>
                <w:b/>
                <w:bCs/>
                <w:color w:val="000000"/>
                <w:sz w:val="13"/>
                <w:szCs w:val="13"/>
              </w:rPr>
            </w:pPr>
            <w:r w:rsidRPr="00A6323B">
              <w:rPr>
                <w:rFonts w:ascii="Verdana" w:eastAsia="Times New Roman" w:hAnsi="Verdana" w:cs="Calibri"/>
                <w:b/>
                <w:bCs/>
                <w:color w:val="000000"/>
                <w:sz w:val="13"/>
                <w:szCs w:val="13"/>
              </w:rPr>
              <w:t>(g)</w:t>
            </w:r>
          </w:p>
        </w:tc>
        <w:tc>
          <w:tcPr>
            <w:tcW w:w="1415" w:type="dxa"/>
            <w:gridSpan w:val="2"/>
            <w:tcBorders>
              <w:top w:val="nil"/>
              <w:left w:val="nil"/>
              <w:bottom w:val="single" w:sz="4" w:space="0" w:color="auto"/>
              <w:right w:val="single" w:sz="4" w:space="0" w:color="auto"/>
            </w:tcBorders>
            <w:shd w:val="clear" w:color="000000" w:fill="FFFFFF"/>
            <w:vAlign w:val="bottom"/>
            <w:hideMark/>
          </w:tcPr>
          <w:p w14:paraId="1D71BAC3" w14:textId="77777777" w:rsidR="00A6323B" w:rsidRPr="00A6323B" w:rsidRDefault="00A6323B" w:rsidP="00A6323B">
            <w:pPr>
              <w:spacing w:after="0" w:line="240" w:lineRule="auto"/>
              <w:jc w:val="center"/>
              <w:rPr>
                <w:rFonts w:ascii="Verdana" w:eastAsia="Times New Roman" w:hAnsi="Verdana" w:cs="Calibri"/>
                <w:b/>
                <w:bCs/>
                <w:color w:val="000000"/>
                <w:sz w:val="13"/>
                <w:szCs w:val="13"/>
              </w:rPr>
            </w:pPr>
            <w:r w:rsidRPr="00A6323B">
              <w:rPr>
                <w:rFonts w:ascii="Verdana" w:eastAsia="Times New Roman" w:hAnsi="Verdana" w:cs="Calibri"/>
                <w:b/>
                <w:bCs/>
                <w:color w:val="000000"/>
                <w:sz w:val="13"/>
                <w:szCs w:val="13"/>
              </w:rPr>
              <w:t>(h)</w:t>
            </w:r>
          </w:p>
        </w:tc>
        <w:tc>
          <w:tcPr>
            <w:tcW w:w="1092" w:type="dxa"/>
            <w:gridSpan w:val="3"/>
            <w:tcBorders>
              <w:top w:val="nil"/>
              <w:left w:val="nil"/>
              <w:bottom w:val="single" w:sz="4" w:space="0" w:color="auto"/>
              <w:right w:val="single" w:sz="4" w:space="0" w:color="auto"/>
            </w:tcBorders>
            <w:shd w:val="clear" w:color="000000" w:fill="D8D8D8"/>
            <w:vAlign w:val="bottom"/>
            <w:hideMark/>
          </w:tcPr>
          <w:p w14:paraId="2F169399" w14:textId="77777777" w:rsidR="00A6323B" w:rsidRPr="00A6323B" w:rsidRDefault="00A6323B" w:rsidP="00A6323B">
            <w:pPr>
              <w:spacing w:after="0" w:line="240" w:lineRule="auto"/>
              <w:jc w:val="right"/>
              <w:rPr>
                <w:rFonts w:ascii="Verdana" w:eastAsia="Times New Roman" w:hAnsi="Verdana" w:cs="Calibri"/>
                <w:b/>
                <w:bCs/>
                <w:color w:val="000000"/>
                <w:sz w:val="13"/>
                <w:szCs w:val="13"/>
              </w:rPr>
            </w:pPr>
            <w:r w:rsidRPr="00A6323B">
              <w:rPr>
                <w:rFonts w:ascii="Verdana" w:eastAsia="Times New Roman" w:hAnsi="Verdana" w:cs="Calibri"/>
                <w:b/>
                <w:bCs/>
                <w:color w:val="000000"/>
                <w:sz w:val="13"/>
                <w:szCs w:val="13"/>
              </w:rPr>
              <w:t>(</w:t>
            </w:r>
            <w:proofErr w:type="spellStart"/>
            <w:r w:rsidRPr="00A6323B">
              <w:rPr>
                <w:rFonts w:ascii="Verdana" w:eastAsia="Times New Roman" w:hAnsi="Verdana" w:cs="Calibri"/>
                <w:b/>
                <w:bCs/>
                <w:color w:val="000000"/>
                <w:sz w:val="13"/>
                <w:szCs w:val="13"/>
              </w:rPr>
              <w:t>i</w:t>
            </w:r>
            <w:proofErr w:type="spellEnd"/>
            <w:r w:rsidRPr="00A6323B">
              <w:rPr>
                <w:rFonts w:ascii="Verdana" w:eastAsia="Times New Roman" w:hAnsi="Verdana" w:cs="Calibri"/>
                <w:b/>
                <w:bCs/>
                <w:color w:val="000000"/>
                <w:sz w:val="13"/>
                <w:szCs w:val="13"/>
              </w:rPr>
              <w:t>)</w:t>
            </w:r>
          </w:p>
        </w:tc>
        <w:tc>
          <w:tcPr>
            <w:tcW w:w="990" w:type="dxa"/>
            <w:gridSpan w:val="2"/>
            <w:tcBorders>
              <w:top w:val="nil"/>
              <w:left w:val="nil"/>
              <w:bottom w:val="single" w:sz="4" w:space="0" w:color="auto"/>
              <w:right w:val="single" w:sz="4" w:space="0" w:color="auto"/>
            </w:tcBorders>
            <w:shd w:val="clear" w:color="000000" w:fill="FFFFFF"/>
            <w:vAlign w:val="bottom"/>
            <w:hideMark/>
          </w:tcPr>
          <w:p w14:paraId="1029165F" w14:textId="77777777" w:rsidR="00A6323B" w:rsidRPr="00A6323B" w:rsidRDefault="00A6323B" w:rsidP="00A6323B">
            <w:pPr>
              <w:spacing w:after="0" w:line="240" w:lineRule="auto"/>
              <w:jc w:val="center"/>
              <w:rPr>
                <w:rFonts w:ascii="Verdana" w:eastAsia="Times New Roman" w:hAnsi="Verdana" w:cs="Calibri"/>
                <w:b/>
                <w:bCs/>
                <w:color w:val="000000"/>
                <w:sz w:val="13"/>
                <w:szCs w:val="13"/>
              </w:rPr>
            </w:pPr>
            <w:r w:rsidRPr="00A6323B">
              <w:rPr>
                <w:rFonts w:ascii="Verdana" w:eastAsia="Times New Roman" w:hAnsi="Verdana" w:cs="Calibri"/>
                <w:b/>
                <w:bCs/>
                <w:color w:val="000000"/>
                <w:sz w:val="13"/>
                <w:szCs w:val="13"/>
              </w:rPr>
              <w:t>(j)</w:t>
            </w:r>
          </w:p>
        </w:tc>
        <w:tc>
          <w:tcPr>
            <w:tcW w:w="360" w:type="dxa"/>
            <w:gridSpan w:val="3"/>
            <w:tcBorders>
              <w:top w:val="nil"/>
              <w:left w:val="nil"/>
              <w:bottom w:val="nil"/>
              <w:right w:val="nil"/>
            </w:tcBorders>
            <w:shd w:val="clear" w:color="000000" w:fill="000000"/>
            <w:noWrap/>
            <w:vAlign w:val="bottom"/>
            <w:hideMark/>
          </w:tcPr>
          <w:p w14:paraId="134C006C" w14:textId="77777777" w:rsidR="00A6323B" w:rsidRPr="00A6323B" w:rsidRDefault="00A6323B" w:rsidP="00A6323B">
            <w:pPr>
              <w:spacing w:after="0" w:line="240" w:lineRule="auto"/>
              <w:rPr>
                <w:rFonts w:ascii="Calibri" w:eastAsia="Times New Roman" w:hAnsi="Calibri" w:cs="Calibri"/>
                <w:b/>
                <w:bCs/>
                <w:color w:val="000000"/>
              </w:rPr>
            </w:pPr>
            <w:r w:rsidRPr="00A6323B">
              <w:rPr>
                <w:rFonts w:ascii="Calibri" w:eastAsia="Times New Roman" w:hAnsi="Calibri" w:cs="Calibri"/>
                <w:b/>
                <w:bCs/>
                <w:color w:val="000000"/>
              </w:rPr>
              <w:t> </w:t>
            </w:r>
          </w:p>
        </w:tc>
      </w:tr>
      <w:tr w:rsidR="0035084C" w:rsidRPr="00A6323B" w14:paraId="61381203" w14:textId="77777777" w:rsidTr="002465E2">
        <w:trPr>
          <w:trHeight w:val="537"/>
        </w:trPr>
        <w:tc>
          <w:tcPr>
            <w:tcW w:w="253" w:type="dxa"/>
            <w:tcBorders>
              <w:top w:val="nil"/>
              <w:left w:val="nil"/>
              <w:bottom w:val="nil"/>
              <w:right w:val="nil"/>
            </w:tcBorders>
            <w:shd w:val="clear" w:color="000000" w:fill="000000"/>
            <w:noWrap/>
            <w:vAlign w:val="bottom"/>
            <w:hideMark/>
          </w:tcPr>
          <w:p w14:paraId="0392F2A0" w14:textId="77777777" w:rsidR="0035084C" w:rsidRPr="00A6323B" w:rsidRDefault="0035084C" w:rsidP="0035084C">
            <w:pPr>
              <w:spacing w:after="0" w:line="240" w:lineRule="auto"/>
              <w:rPr>
                <w:rFonts w:ascii="Calibri" w:eastAsia="Times New Roman" w:hAnsi="Calibri" w:cs="Calibri"/>
                <w:color w:val="000000"/>
              </w:rPr>
            </w:pPr>
            <w:r w:rsidRPr="00A6323B">
              <w:rPr>
                <w:rFonts w:ascii="Calibri" w:eastAsia="Times New Roman" w:hAnsi="Calibri" w:cs="Calibri"/>
                <w:color w:val="000000"/>
              </w:rPr>
              <w:t> </w:t>
            </w:r>
          </w:p>
        </w:tc>
        <w:tc>
          <w:tcPr>
            <w:tcW w:w="446" w:type="dxa"/>
            <w:tcBorders>
              <w:top w:val="nil"/>
              <w:left w:val="single" w:sz="4" w:space="0" w:color="auto"/>
              <w:bottom w:val="single" w:sz="4" w:space="0" w:color="auto"/>
              <w:right w:val="single" w:sz="4" w:space="0" w:color="auto"/>
            </w:tcBorders>
            <w:shd w:val="clear" w:color="000000" w:fill="FFFFFF"/>
            <w:noWrap/>
            <w:vAlign w:val="center"/>
            <w:hideMark/>
          </w:tcPr>
          <w:p w14:paraId="37729B6C" w14:textId="77777777" w:rsidR="0035084C" w:rsidRPr="00A6323B" w:rsidRDefault="0035084C" w:rsidP="0035084C">
            <w:pPr>
              <w:spacing w:after="0" w:line="240" w:lineRule="auto"/>
              <w:jc w:val="center"/>
              <w:rPr>
                <w:rFonts w:ascii="Verdana" w:eastAsia="Times New Roman" w:hAnsi="Verdana" w:cs="Calibri"/>
                <w:b/>
                <w:bCs/>
                <w:color w:val="000000"/>
                <w:sz w:val="13"/>
                <w:szCs w:val="13"/>
              </w:rPr>
            </w:pPr>
            <w:r w:rsidRPr="00A6323B">
              <w:rPr>
                <w:rFonts w:ascii="Verdana" w:eastAsia="Times New Roman" w:hAnsi="Verdana" w:cs="Calibri"/>
                <w:b/>
                <w:bCs/>
                <w:color w:val="000000"/>
                <w:sz w:val="13"/>
                <w:szCs w:val="13"/>
              </w:rPr>
              <w:t>1</w:t>
            </w:r>
          </w:p>
        </w:tc>
        <w:tc>
          <w:tcPr>
            <w:tcW w:w="2662" w:type="dxa"/>
            <w:tcBorders>
              <w:top w:val="nil"/>
              <w:left w:val="nil"/>
              <w:bottom w:val="single" w:sz="4" w:space="0" w:color="auto"/>
              <w:right w:val="single" w:sz="4" w:space="0" w:color="auto"/>
            </w:tcBorders>
            <w:shd w:val="clear" w:color="000000" w:fill="FFFFFF"/>
            <w:vAlign w:val="center"/>
            <w:hideMark/>
          </w:tcPr>
          <w:p w14:paraId="42C15A06" w14:textId="77777777" w:rsidR="0035084C" w:rsidRPr="00A6323B" w:rsidRDefault="0035084C" w:rsidP="0035084C">
            <w:pPr>
              <w:spacing w:after="0" w:line="240" w:lineRule="auto"/>
              <w:rPr>
                <w:rFonts w:ascii="Verdana" w:eastAsia="Times New Roman" w:hAnsi="Verdana" w:cs="Calibri"/>
                <w:b/>
                <w:bCs/>
                <w:color w:val="000000"/>
                <w:sz w:val="13"/>
                <w:szCs w:val="13"/>
              </w:rPr>
            </w:pPr>
            <w:r w:rsidRPr="00A6323B">
              <w:rPr>
                <w:rFonts w:ascii="Verdana" w:eastAsia="Times New Roman" w:hAnsi="Verdana" w:cs="Calibri"/>
                <w:b/>
                <w:bCs/>
                <w:color w:val="000000"/>
                <w:sz w:val="13"/>
                <w:szCs w:val="13"/>
              </w:rPr>
              <w:t>CONTRACTORS' ARREARS</w:t>
            </w:r>
          </w:p>
        </w:tc>
        <w:tc>
          <w:tcPr>
            <w:tcW w:w="1139" w:type="dxa"/>
            <w:gridSpan w:val="2"/>
            <w:tcBorders>
              <w:top w:val="nil"/>
              <w:left w:val="nil"/>
              <w:bottom w:val="single" w:sz="4" w:space="0" w:color="auto"/>
              <w:right w:val="single" w:sz="4" w:space="0" w:color="auto"/>
            </w:tcBorders>
            <w:shd w:val="clear" w:color="000000" w:fill="FFFFFF"/>
            <w:vAlign w:val="center"/>
            <w:hideMark/>
          </w:tcPr>
          <w:p w14:paraId="0EA75F37" w14:textId="77777777" w:rsidR="0035084C" w:rsidRPr="002465E2" w:rsidRDefault="0035084C" w:rsidP="0035084C">
            <w:pPr>
              <w:spacing w:after="0" w:line="240" w:lineRule="auto"/>
              <w:jc w:val="right"/>
              <w:rPr>
                <w:rFonts w:asciiTheme="majorHAnsi" w:eastAsia="Times New Roman" w:hAnsiTheme="majorHAnsi" w:cstheme="majorHAnsi"/>
                <w:color w:val="000000"/>
                <w:sz w:val="12"/>
                <w:szCs w:val="12"/>
              </w:rPr>
            </w:pPr>
            <w:r w:rsidRPr="002465E2">
              <w:rPr>
                <w:rFonts w:asciiTheme="majorHAnsi" w:eastAsia="Times New Roman" w:hAnsiTheme="majorHAnsi" w:cstheme="majorHAnsi"/>
                <w:color w:val="000000"/>
                <w:sz w:val="12"/>
                <w:szCs w:val="12"/>
              </w:rPr>
              <w:t> </w:t>
            </w:r>
          </w:p>
        </w:tc>
        <w:tc>
          <w:tcPr>
            <w:tcW w:w="1268" w:type="dxa"/>
            <w:gridSpan w:val="2"/>
            <w:tcBorders>
              <w:top w:val="nil"/>
              <w:left w:val="nil"/>
              <w:bottom w:val="single" w:sz="4" w:space="0" w:color="auto"/>
              <w:right w:val="single" w:sz="4" w:space="0" w:color="auto"/>
            </w:tcBorders>
            <w:shd w:val="clear" w:color="000000" w:fill="FFFFFF"/>
            <w:hideMark/>
          </w:tcPr>
          <w:p w14:paraId="45FC7BF3" w14:textId="07C6ECDF" w:rsidR="0035084C" w:rsidRPr="002465E2" w:rsidRDefault="0035084C" w:rsidP="0035084C">
            <w:pPr>
              <w:spacing w:after="0" w:line="240" w:lineRule="auto"/>
              <w:rPr>
                <w:rFonts w:asciiTheme="majorHAnsi" w:eastAsia="Times New Roman" w:hAnsiTheme="majorHAnsi" w:cstheme="majorHAnsi"/>
                <w:color w:val="000000"/>
                <w:sz w:val="12"/>
                <w:szCs w:val="12"/>
              </w:rPr>
            </w:pPr>
            <w:r w:rsidRPr="002465E2">
              <w:rPr>
                <w:rFonts w:asciiTheme="majorHAnsi" w:hAnsiTheme="majorHAnsi" w:cstheme="majorHAnsi"/>
                <w:sz w:val="12"/>
                <w:szCs w:val="12"/>
              </w:rPr>
              <w:t xml:space="preserve"> 22,399,348,360.17 </w:t>
            </w:r>
          </w:p>
        </w:tc>
        <w:tc>
          <w:tcPr>
            <w:tcW w:w="1162" w:type="dxa"/>
            <w:gridSpan w:val="2"/>
            <w:tcBorders>
              <w:top w:val="nil"/>
              <w:left w:val="nil"/>
              <w:bottom w:val="single" w:sz="4" w:space="0" w:color="auto"/>
              <w:right w:val="single" w:sz="4" w:space="0" w:color="auto"/>
            </w:tcBorders>
            <w:shd w:val="clear" w:color="000000" w:fill="FFFFFF"/>
            <w:hideMark/>
          </w:tcPr>
          <w:p w14:paraId="022BF13F" w14:textId="5EC85EB1" w:rsidR="0035084C" w:rsidRPr="002465E2" w:rsidRDefault="0035084C" w:rsidP="0035084C">
            <w:pPr>
              <w:spacing w:after="0" w:line="240" w:lineRule="auto"/>
              <w:jc w:val="right"/>
              <w:rPr>
                <w:rFonts w:asciiTheme="majorHAnsi" w:eastAsia="Times New Roman" w:hAnsiTheme="majorHAnsi" w:cstheme="majorHAnsi"/>
                <w:color w:val="000000"/>
                <w:sz w:val="12"/>
                <w:szCs w:val="12"/>
              </w:rPr>
            </w:pPr>
            <w:r w:rsidRPr="002465E2">
              <w:rPr>
                <w:rFonts w:asciiTheme="majorHAnsi" w:hAnsiTheme="majorHAnsi" w:cstheme="majorHAnsi"/>
                <w:sz w:val="12"/>
                <w:szCs w:val="12"/>
              </w:rPr>
              <w:t xml:space="preserve"> 13,274,680,136.94 </w:t>
            </w:r>
          </w:p>
        </w:tc>
        <w:tc>
          <w:tcPr>
            <w:tcW w:w="1170" w:type="dxa"/>
            <w:gridSpan w:val="2"/>
            <w:tcBorders>
              <w:top w:val="nil"/>
              <w:left w:val="nil"/>
              <w:bottom w:val="single" w:sz="4" w:space="0" w:color="auto"/>
              <w:right w:val="single" w:sz="4" w:space="0" w:color="auto"/>
            </w:tcBorders>
            <w:shd w:val="clear" w:color="000000" w:fill="FFFFFF"/>
            <w:noWrap/>
            <w:hideMark/>
          </w:tcPr>
          <w:p w14:paraId="6AD2BACD" w14:textId="4F2EF885" w:rsidR="0035084C" w:rsidRPr="002465E2" w:rsidRDefault="0035084C" w:rsidP="0035084C">
            <w:pPr>
              <w:spacing w:after="0" w:line="240" w:lineRule="auto"/>
              <w:jc w:val="right"/>
              <w:rPr>
                <w:rFonts w:asciiTheme="majorHAnsi" w:eastAsia="Times New Roman" w:hAnsiTheme="majorHAnsi" w:cstheme="majorHAnsi"/>
                <w:color w:val="000000"/>
                <w:sz w:val="12"/>
                <w:szCs w:val="12"/>
              </w:rPr>
            </w:pPr>
            <w:r w:rsidRPr="002465E2">
              <w:rPr>
                <w:rFonts w:asciiTheme="majorHAnsi" w:hAnsiTheme="majorHAnsi" w:cstheme="majorHAnsi"/>
                <w:sz w:val="12"/>
                <w:szCs w:val="12"/>
              </w:rPr>
              <w:t xml:space="preserve"> 9,124,668,223.23 </w:t>
            </w:r>
          </w:p>
        </w:tc>
        <w:tc>
          <w:tcPr>
            <w:tcW w:w="1147" w:type="dxa"/>
            <w:gridSpan w:val="2"/>
            <w:tcBorders>
              <w:top w:val="nil"/>
              <w:left w:val="nil"/>
              <w:bottom w:val="single" w:sz="4" w:space="0" w:color="auto"/>
              <w:right w:val="single" w:sz="4" w:space="0" w:color="auto"/>
            </w:tcBorders>
            <w:shd w:val="clear" w:color="000000" w:fill="FFFFFF"/>
            <w:vAlign w:val="center"/>
            <w:hideMark/>
          </w:tcPr>
          <w:p w14:paraId="31553E2A" w14:textId="07FAB96D" w:rsidR="0035084C" w:rsidRPr="002465E2" w:rsidRDefault="0035084C" w:rsidP="0035084C">
            <w:pPr>
              <w:spacing w:after="0" w:line="240" w:lineRule="auto"/>
              <w:jc w:val="right"/>
              <w:rPr>
                <w:rFonts w:asciiTheme="majorHAnsi" w:eastAsia="Times New Roman" w:hAnsiTheme="majorHAnsi" w:cstheme="majorHAnsi"/>
                <w:color w:val="000000"/>
                <w:sz w:val="12"/>
                <w:szCs w:val="12"/>
              </w:rPr>
            </w:pPr>
            <w:r w:rsidRPr="002465E2">
              <w:rPr>
                <w:rFonts w:asciiTheme="majorHAnsi" w:eastAsia="Times New Roman" w:hAnsiTheme="majorHAnsi" w:cstheme="majorHAnsi"/>
                <w:color w:val="000000"/>
                <w:sz w:val="12"/>
                <w:szCs w:val="12"/>
              </w:rPr>
              <w:t>-</w:t>
            </w:r>
          </w:p>
        </w:tc>
        <w:tc>
          <w:tcPr>
            <w:tcW w:w="1414" w:type="dxa"/>
            <w:gridSpan w:val="2"/>
            <w:tcBorders>
              <w:top w:val="nil"/>
              <w:left w:val="nil"/>
              <w:bottom w:val="single" w:sz="4" w:space="0" w:color="auto"/>
              <w:right w:val="single" w:sz="4" w:space="0" w:color="auto"/>
            </w:tcBorders>
            <w:shd w:val="clear" w:color="000000" w:fill="FFFFFF"/>
            <w:noWrap/>
            <w:hideMark/>
          </w:tcPr>
          <w:p w14:paraId="2E3EAD32" w14:textId="4A9FA36B" w:rsidR="0035084C" w:rsidRPr="002465E2" w:rsidRDefault="0035084C" w:rsidP="0035084C">
            <w:pPr>
              <w:spacing w:after="0" w:line="240" w:lineRule="auto"/>
              <w:jc w:val="right"/>
              <w:rPr>
                <w:rFonts w:asciiTheme="majorHAnsi" w:eastAsia="Times New Roman" w:hAnsiTheme="majorHAnsi" w:cstheme="majorHAnsi"/>
                <w:color w:val="000000"/>
                <w:sz w:val="12"/>
                <w:szCs w:val="12"/>
              </w:rPr>
            </w:pPr>
            <w:r w:rsidRPr="002465E2">
              <w:rPr>
                <w:rFonts w:asciiTheme="majorHAnsi" w:hAnsiTheme="majorHAnsi" w:cstheme="majorHAnsi"/>
                <w:sz w:val="12"/>
                <w:szCs w:val="12"/>
              </w:rPr>
              <w:t xml:space="preserve"> 7,842,933,406.66 </w:t>
            </w:r>
          </w:p>
        </w:tc>
        <w:tc>
          <w:tcPr>
            <w:tcW w:w="1412" w:type="dxa"/>
            <w:tcBorders>
              <w:top w:val="nil"/>
              <w:left w:val="nil"/>
              <w:bottom w:val="single" w:sz="4" w:space="0" w:color="auto"/>
              <w:right w:val="single" w:sz="4" w:space="0" w:color="auto"/>
            </w:tcBorders>
            <w:shd w:val="clear" w:color="000000" w:fill="FFFFFF"/>
            <w:noWrap/>
            <w:hideMark/>
          </w:tcPr>
          <w:p w14:paraId="35872C22" w14:textId="4B762898" w:rsidR="0035084C" w:rsidRPr="002465E2" w:rsidRDefault="0035084C" w:rsidP="0035084C">
            <w:pPr>
              <w:spacing w:after="0" w:line="240" w:lineRule="auto"/>
              <w:jc w:val="right"/>
              <w:rPr>
                <w:rFonts w:asciiTheme="majorHAnsi" w:eastAsia="Times New Roman" w:hAnsiTheme="majorHAnsi" w:cstheme="majorHAnsi"/>
                <w:color w:val="000000"/>
                <w:sz w:val="12"/>
                <w:szCs w:val="12"/>
              </w:rPr>
            </w:pPr>
            <w:r w:rsidRPr="002465E2">
              <w:rPr>
                <w:rFonts w:asciiTheme="majorHAnsi" w:hAnsiTheme="majorHAnsi" w:cstheme="majorHAnsi"/>
                <w:sz w:val="12"/>
                <w:szCs w:val="12"/>
              </w:rPr>
              <w:t xml:space="preserve"> 1,281,734,816.57 </w:t>
            </w:r>
          </w:p>
        </w:tc>
        <w:tc>
          <w:tcPr>
            <w:tcW w:w="1415" w:type="dxa"/>
            <w:gridSpan w:val="2"/>
            <w:tcBorders>
              <w:top w:val="nil"/>
              <w:left w:val="nil"/>
              <w:bottom w:val="single" w:sz="4" w:space="0" w:color="auto"/>
              <w:right w:val="single" w:sz="4" w:space="0" w:color="auto"/>
            </w:tcBorders>
            <w:shd w:val="clear" w:color="000000" w:fill="FFFFFF"/>
            <w:noWrap/>
            <w:hideMark/>
          </w:tcPr>
          <w:p w14:paraId="1DB4ED72" w14:textId="14AF9090" w:rsidR="0035084C" w:rsidRPr="002465E2" w:rsidRDefault="0035084C" w:rsidP="0035084C">
            <w:pPr>
              <w:spacing w:after="0" w:line="240" w:lineRule="auto"/>
              <w:jc w:val="right"/>
              <w:rPr>
                <w:rFonts w:asciiTheme="majorHAnsi" w:eastAsia="Times New Roman" w:hAnsiTheme="majorHAnsi" w:cstheme="majorHAnsi"/>
                <w:color w:val="000000"/>
                <w:sz w:val="12"/>
                <w:szCs w:val="12"/>
              </w:rPr>
            </w:pPr>
            <w:r w:rsidRPr="002465E2">
              <w:rPr>
                <w:rFonts w:asciiTheme="majorHAnsi" w:hAnsiTheme="majorHAnsi" w:cstheme="majorHAnsi"/>
                <w:sz w:val="12"/>
                <w:szCs w:val="12"/>
              </w:rPr>
              <w:t xml:space="preserve"> (7,842,933,406.66)</w:t>
            </w:r>
          </w:p>
        </w:tc>
        <w:tc>
          <w:tcPr>
            <w:tcW w:w="1092" w:type="dxa"/>
            <w:gridSpan w:val="3"/>
            <w:tcBorders>
              <w:top w:val="nil"/>
              <w:left w:val="nil"/>
              <w:bottom w:val="single" w:sz="4" w:space="0" w:color="auto"/>
              <w:right w:val="single" w:sz="4" w:space="0" w:color="auto"/>
            </w:tcBorders>
            <w:shd w:val="clear" w:color="000000" w:fill="D8D8D8"/>
            <w:noWrap/>
            <w:hideMark/>
          </w:tcPr>
          <w:p w14:paraId="4105E0C4" w14:textId="5A70399C" w:rsidR="0035084C" w:rsidRPr="002465E2" w:rsidRDefault="0035084C" w:rsidP="0035084C">
            <w:pPr>
              <w:spacing w:after="0" w:line="240" w:lineRule="auto"/>
              <w:jc w:val="right"/>
              <w:rPr>
                <w:rFonts w:asciiTheme="majorHAnsi" w:eastAsia="Times New Roman" w:hAnsiTheme="majorHAnsi" w:cstheme="majorHAnsi"/>
                <w:color w:val="000000"/>
                <w:sz w:val="12"/>
                <w:szCs w:val="12"/>
              </w:rPr>
            </w:pPr>
            <w:r w:rsidRPr="002465E2">
              <w:rPr>
                <w:rFonts w:asciiTheme="majorHAnsi" w:hAnsiTheme="majorHAnsi" w:cstheme="majorHAnsi"/>
                <w:sz w:val="12"/>
                <w:szCs w:val="12"/>
              </w:rPr>
              <w:t>-85.95%</w:t>
            </w:r>
          </w:p>
        </w:tc>
        <w:tc>
          <w:tcPr>
            <w:tcW w:w="990" w:type="dxa"/>
            <w:gridSpan w:val="2"/>
            <w:tcBorders>
              <w:top w:val="nil"/>
              <w:left w:val="nil"/>
              <w:bottom w:val="single" w:sz="4" w:space="0" w:color="auto"/>
              <w:right w:val="single" w:sz="4" w:space="0" w:color="auto"/>
            </w:tcBorders>
            <w:shd w:val="clear" w:color="000000" w:fill="FFFFFF"/>
            <w:noWrap/>
            <w:vAlign w:val="center"/>
            <w:hideMark/>
          </w:tcPr>
          <w:p w14:paraId="198C9B71" w14:textId="77777777" w:rsidR="0035084C" w:rsidRPr="00A6323B" w:rsidRDefault="0035084C" w:rsidP="0035084C">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360" w:type="dxa"/>
            <w:gridSpan w:val="3"/>
            <w:tcBorders>
              <w:top w:val="nil"/>
              <w:left w:val="nil"/>
              <w:bottom w:val="nil"/>
              <w:right w:val="nil"/>
            </w:tcBorders>
            <w:shd w:val="clear" w:color="000000" w:fill="000000"/>
            <w:noWrap/>
            <w:vAlign w:val="bottom"/>
            <w:hideMark/>
          </w:tcPr>
          <w:p w14:paraId="42340888" w14:textId="77777777" w:rsidR="0035084C" w:rsidRPr="00A6323B" w:rsidRDefault="0035084C" w:rsidP="0035084C">
            <w:pPr>
              <w:spacing w:after="0" w:line="240" w:lineRule="auto"/>
              <w:rPr>
                <w:rFonts w:ascii="Calibri" w:eastAsia="Times New Roman" w:hAnsi="Calibri" w:cs="Calibri"/>
                <w:color w:val="000000"/>
              </w:rPr>
            </w:pPr>
            <w:r w:rsidRPr="00A6323B">
              <w:rPr>
                <w:rFonts w:ascii="Calibri" w:eastAsia="Times New Roman" w:hAnsi="Calibri" w:cs="Calibri"/>
                <w:color w:val="000000"/>
              </w:rPr>
              <w:t> </w:t>
            </w:r>
          </w:p>
        </w:tc>
      </w:tr>
      <w:tr w:rsidR="0035084C" w:rsidRPr="00A6323B" w14:paraId="689DBC9F" w14:textId="77777777" w:rsidTr="002465E2">
        <w:trPr>
          <w:trHeight w:val="358"/>
        </w:trPr>
        <w:tc>
          <w:tcPr>
            <w:tcW w:w="253" w:type="dxa"/>
            <w:tcBorders>
              <w:top w:val="nil"/>
              <w:left w:val="nil"/>
              <w:bottom w:val="nil"/>
              <w:right w:val="nil"/>
            </w:tcBorders>
            <w:shd w:val="clear" w:color="000000" w:fill="000000"/>
            <w:noWrap/>
            <w:vAlign w:val="bottom"/>
            <w:hideMark/>
          </w:tcPr>
          <w:p w14:paraId="3F17D74E" w14:textId="77777777" w:rsidR="0035084C" w:rsidRPr="00A6323B" w:rsidRDefault="0035084C" w:rsidP="0035084C">
            <w:pPr>
              <w:spacing w:after="0" w:line="240" w:lineRule="auto"/>
              <w:rPr>
                <w:rFonts w:ascii="Calibri" w:eastAsia="Times New Roman" w:hAnsi="Calibri" w:cs="Calibri"/>
                <w:color w:val="000000"/>
              </w:rPr>
            </w:pPr>
            <w:r w:rsidRPr="00A6323B">
              <w:rPr>
                <w:rFonts w:ascii="Calibri" w:eastAsia="Times New Roman" w:hAnsi="Calibri" w:cs="Calibri"/>
                <w:color w:val="000000"/>
              </w:rPr>
              <w:t> </w:t>
            </w:r>
          </w:p>
        </w:tc>
        <w:tc>
          <w:tcPr>
            <w:tcW w:w="446" w:type="dxa"/>
            <w:tcBorders>
              <w:top w:val="nil"/>
              <w:left w:val="single" w:sz="4" w:space="0" w:color="auto"/>
              <w:bottom w:val="single" w:sz="4" w:space="0" w:color="auto"/>
              <w:right w:val="single" w:sz="4" w:space="0" w:color="auto"/>
            </w:tcBorders>
            <w:shd w:val="clear" w:color="000000" w:fill="FFFFFF"/>
            <w:noWrap/>
            <w:vAlign w:val="center"/>
            <w:hideMark/>
          </w:tcPr>
          <w:p w14:paraId="10AB997D" w14:textId="77777777" w:rsidR="0035084C" w:rsidRPr="00A6323B" w:rsidRDefault="0035084C" w:rsidP="0035084C">
            <w:pPr>
              <w:spacing w:after="0" w:line="240" w:lineRule="auto"/>
              <w:jc w:val="center"/>
              <w:rPr>
                <w:rFonts w:ascii="Verdana" w:eastAsia="Times New Roman" w:hAnsi="Verdana" w:cs="Calibri"/>
                <w:b/>
                <w:bCs/>
                <w:color w:val="000000"/>
                <w:sz w:val="13"/>
                <w:szCs w:val="13"/>
              </w:rPr>
            </w:pPr>
            <w:r w:rsidRPr="00A6323B">
              <w:rPr>
                <w:rFonts w:ascii="Verdana" w:eastAsia="Times New Roman" w:hAnsi="Verdana" w:cs="Calibri"/>
                <w:b/>
                <w:bCs/>
                <w:color w:val="000000"/>
                <w:sz w:val="13"/>
                <w:szCs w:val="13"/>
              </w:rPr>
              <w:t>2</w:t>
            </w:r>
          </w:p>
        </w:tc>
        <w:tc>
          <w:tcPr>
            <w:tcW w:w="2662" w:type="dxa"/>
            <w:tcBorders>
              <w:top w:val="nil"/>
              <w:left w:val="nil"/>
              <w:bottom w:val="single" w:sz="4" w:space="0" w:color="auto"/>
              <w:right w:val="single" w:sz="4" w:space="0" w:color="auto"/>
            </w:tcBorders>
            <w:shd w:val="clear" w:color="000000" w:fill="FFFFFF"/>
            <w:vAlign w:val="center"/>
            <w:hideMark/>
          </w:tcPr>
          <w:p w14:paraId="222C1532" w14:textId="77777777" w:rsidR="0035084C" w:rsidRPr="00A6323B" w:rsidRDefault="0035084C" w:rsidP="0035084C">
            <w:pPr>
              <w:spacing w:after="0" w:line="240" w:lineRule="auto"/>
              <w:rPr>
                <w:rFonts w:ascii="Verdana" w:eastAsia="Times New Roman" w:hAnsi="Verdana" w:cs="Calibri"/>
                <w:b/>
                <w:bCs/>
                <w:color w:val="000000"/>
                <w:sz w:val="13"/>
                <w:szCs w:val="13"/>
              </w:rPr>
            </w:pPr>
            <w:r w:rsidRPr="00A6323B">
              <w:rPr>
                <w:rFonts w:ascii="Verdana" w:eastAsia="Times New Roman" w:hAnsi="Verdana" w:cs="Calibri"/>
                <w:b/>
                <w:bCs/>
                <w:color w:val="000000"/>
                <w:sz w:val="13"/>
                <w:szCs w:val="13"/>
              </w:rPr>
              <w:t>PENSION AND GRATUITY ARREARS</w:t>
            </w:r>
          </w:p>
        </w:tc>
        <w:tc>
          <w:tcPr>
            <w:tcW w:w="1139" w:type="dxa"/>
            <w:gridSpan w:val="2"/>
            <w:tcBorders>
              <w:top w:val="nil"/>
              <w:left w:val="nil"/>
              <w:bottom w:val="single" w:sz="4" w:space="0" w:color="auto"/>
              <w:right w:val="single" w:sz="4" w:space="0" w:color="auto"/>
            </w:tcBorders>
            <w:shd w:val="clear" w:color="000000" w:fill="FFFFFF"/>
            <w:hideMark/>
          </w:tcPr>
          <w:p w14:paraId="1035EF44" w14:textId="69D7AE06" w:rsidR="0035084C" w:rsidRPr="002465E2" w:rsidRDefault="0035084C" w:rsidP="0035084C">
            <w:pPr>
              <w:spacing w:after="0" w:line="240" w:lineRule="auto"/>
              <w:jc w:val="right"/>
              <w:rPr>
                <w:rFonts w:asciiTheme="majorHAnsi" w:eastAsia="Times New Roman" w:hAnsiTheme="majorHAnsi" w:cstheme="majorHAnsi"/>
                <w:color w:val="000000"/>
                <w:sz w:val="12"/>
                <w:szCs w:val="12"/>
              </w:rPr>
            </w:pPr>
            <w:r w:rsidRPr="002465E2">
              <w:rPr>
                <w:rFonts w:asciiTheme="majorHAnsi" w:hAnsiTheme="majorHAnsi" w:cstheme="majorHAnsi"/>
                <w:sz w:val="12"/>
                <w:szCs w:val="12"/>
              </w:rPr>
              <w:t xml:space="preserve"> 793,565,886.57 </w:t>
            </w:r>
          </w:p>
        </w:tc>
        <w:tc>
          <w:tcPr>
            <w:tcW w:w="1268" w:type="dxa"/>
            <w:gridSpan w:val="2"/>
            <w:tcBorders>
              <w:top w:val="nil"/>
              <w:left w:val="nil"/>
              <w:bottom w:val="single" w:sz="4" w:space="0" w:color="auto"/>
              <w:right w:val="single" w:sz="4" w:space="0" w:color="auto"/>
            </w:tcBorders>
            <w:shd w:val="clear" w:color="000000" w:fill="FFFFFF"/>
            <w:hideMark/>
          </w:tcPr>
          <w:p w14:paraId="0028BDDA" w14:textId="23F4D17D" w:rsidR="0035084C" w:rsidRPr="002465E2" w:rsidRDefault="0035084C" w:rsidP="0035084C">
            <w:pPr>
              <w:spacing w:after="0" w:line="240" w:lineRule="auto"/>
              <w:jc w:val="right"/>
              <w:rPr>
                <w:rFonts w:asciiTheme="majorHAnsi" w:eastAsia="Times New Roman" w:hAnsiTheme="majorHAnsi" w:cstheme="majorHAnsi"/>
                <w:color w:val="000000"/>
                <w:sz w:val="12"/>
                <w:szCs w:val="12"/>
              </w:rPr>
            </w:pPr>
            <w:r w:rsidRPr="002465E2">
              <w:rPr>
                <w:rFonts w:asciiTheme="majorHAnsi" w:hAnsiTheme="majorHAnsi" w:cstheme="majorHAnsi"/>
                <w:sz w:val="12"/>
                <w:szCs w:val="12"/>
              </w:rPr>
              <w:t xml:space="preserve"> 12,532,154,926.20 </w:t>
            </w:r>
          </w:p>
        </w:tc>
        <w:tc>
          <w:tcPr>
            <w:tcW w:w="1162" w:type="dxa"/>
            <w:gridSpan w:val="2"/>
            <w:tcBorders>
              <w:top w:val="nil"/>
              <w:left w:val="nil"/>
              <w:bottom w:val="single" w:sz="4" w:space="0" w:color="auto"/>
              <w:right w:val="single" w:sz="4" w:space="0" w:color="auto"/>
            </w:tcBorders>
            <w:shd w:val="clear" w:color="000000" w:fill="FFFFFF"/>
            <w:hideMark/>
          </w:tcPr>
          <w:p w14:paraId="360805E0" w14:textId="08D4A0BE" w:rsidR="0035084C" w:rsidRPr="002465E2" w:rsidRDefault="0035084C" w:rsidP="0035084C">
            <w:pPr>
              <w:spacing w:after="0" w:line="240" w:lineRule="auto"/>
              <w:jc w:val="right"/>
              <w:rPr>
                <w:rFonts w:asciiTheme="majorHAnsi" w:eastAsia="Times New Roman" w:hAnsiTheme="majorHAnsi" w:cstheme="majorHAnsi"/>
                <w:color w:val="000000"/>
                <w:sz w:val="12"/>
                <w:szCs w:val="12"/>
              </w:rPr>
            </w:pPr>
            <w:r w:rsidRPr="002465E2">
              <w:rPr>
                <w:rFonts w:asciiTheme="majorHAnsi" w:hAnsiTheme="majorHAnsi" w:cstheme="majorHAnsi"/>
                <w:sz w:val="12"/>
                <w:szCs w:val="12"/>
              </w:rPr>
              <w:t xml:space="preserve"> 561,374,504.90 </w:t>
            </w:r>
          </w:p>
        </w:tc>
        <w:tc>
          <w:tcPr>
            <w:tcW w:w="1170" w:type="dxa"/>
            <w:gridSpan w:val="2"/>
            <w:tcBorders>
              <w:top w:val="nil"/>
              <w:left w:val="nil"/>
              <w:bottom w:val="single" w:sz="4" w:space="0" w:color="auto"/>
              <w:right w:val="single" w:sz="4" w:space="0" w:color="auto"/>
            </w:tcBorders>
            <w:shd w:val="clear" w:color="000000" w:fill="FFFFFF"/>
            <w:noWrap/>
            <w:hideMark/>
          </w:tcPr>
          <w:p w14:paraId="6CD62642" w14:textId="609D1CEB" w:rsidR="0035084C" w:rsidRPr="002465E2" w:rsidRDefault="0035084C" w:rsidP="0035084C">
            <w:pPr>
              <w:spacing w:after="0" w:line="240" w:lineRule="auto"/>
              <w:jc w:val="right"/>
              <w:rPr>
                <w:rFonts w:asciiTheme="majorHAnsi" w:eastAsia="Times New Roman" w:hAnsiTheme="majorHAnsi" w:cstheme="majorHAnsi"/>
                <w:color w:val="000000"/>
                <w:sz w:val="12"/>
                <w:szCs w:val="12"/>
              </w:rPr>
            </w:pPr>
            <w:r w:rsidRPr="002465E2">
              <w:rPr>
                <w:rFonts w:asciiTheme="majorHAnsi" w:hAnsiTheme="majorHAnsi" w:cstheme="majorHAnsi"/>
                <w:sz w:val="12"/>
                <w:szCs w:val="12"/>
              </w:rPr>
              <w:t xml:space="preserve"> 12,764,346,307.87 </w:t>
            </w:r>
          </w:p>
        </w:tc>
        <w:tc>
          <w:tcPr>
            <w:tcW w:w="1147" w:type="dxa"/>
            <w:gridSpan w:val="2"/>
            <w:tcBorders>
              <w:top w:val="nil"/>
              <w:left w:val="nil"/>
              <w:bottom w:val="single" w:sz="4" w:space="0" w:color="auto"/>
              <w:right w:val="single" w:sz="4" w:space="0" w:color="auto"/>
            </w:tcBorders>
            <w:shd w:val="clear" w:color="000000" w:fill="FFFFFF"/>
            <w:hideMark/>
          </w:tcPr>
          <w:p w14:paraId="6E86AFEE" w14:textId="6022B838" w:rsidR="0035084C" w:rsidRPr="002465E2" w:rsidRDefault="0035084C" w:rsidP="0035084C">
            <w:pPr>
              <w:spacing w:after="0" w:line="240" w:lineRule="auto"/>
              <w:jc w:val="right"/>
              <w:rPr>
                <w:rFonts w:asciiTheme="majorHAnsi" w:eastAsia="Times New Roman" w:hAnsiTheme="majorHAnsi" w:cstheme="majorHAnsi"/>
                <w:color w:val="000000"/>
                <w:sz w:val="12"/>
                <w:szCs w:val="12"/>
              </w:rPr>
            </w:pPr>
            <w:r w:rsidRPr="002465E2">
              <w:rPr>
                <w:rFonts w:asciiTheme="majorHAnsi" w:hAnsiTheme="majorHAnsi" w:cstheme="majorHAnsi"/>
                <w:sz w:val="12"/>
                <w:szCs w:val="12"/>
              </w:rPr>
              <w:t xml:space="preserve"> 3,643,267,779.88 </w:t>
            </w:r>
          </w:p>
        </w:tc>
        <w:tc>
          <w:tcPr>
            <w:tcW w:w="1414" w:type="dxa"/>
            <w:gridSpan w:val="2"/>
            <w:tcBorders>
              <w:top w:val="nil"/>
              <w:left w:val="nil"/>
              <w:bottom w:val="single" w:sz="4" w:space="0" w:color="auto"/>
              <w:right w:val="single" w:sz="4" w:space="0" w:color="auto"/>
            </w:tcBorders>
            <w:shd w:val="clear" w:color="000000" w:fill="FFFFFF"/>
            <w:noWrap/>
            <w:hideMark/>
          </w:tcPr>
          <w:p w14:paraId="40182456" w14:textId="027248B3" w:rsidR="0035084C" w:rsidRPr="002465E2" w:rsidRDefault="0035084C" w:rsidP="0035084C">
            <w:pPr>
              <w:spacing w:after="0" w:line="240" w:lineRule="auto"/>
              <w:jc w:val="right"/>
              <w:rPr>
                <w:rFonts w:asciiTheme="majorHAnsi" w:eastAsia="Times New Roman" w:hAnsiTheme="majorHAnsi" w:cstheme="majorHAnsi"/>
                <w:color w:val="000000"/>
                <w:sz w:val="12"/>
                <w:szCs w:val="12"/>
              </w:rPr>
            </w:pPr>
            <w:r w:rsidRPr="002465E2">
              <w:rPr>
                <w:rFonts w:asciiTheme="majorHAnsi" w:hAnsiTheme="majorHAnsi" w:cstheme="majorHAnsi"/>
                <w:sz w:val="12"/>
                <w:szCs w:val="12"/>
              </w:rPr>
              <w:t xml:space="preserve"> 391,017,411.32 </w:t>
            </w:r>
          </w:p>
        </w:tc>
        <w:tc>
          <w:tcPr>
            <w:tcW w:w="1412" w:type="dxa"/>
            <w:tcBorders>
              <w:top w:val="nil"/>
              <w:left w:val="nil"/>
              <w:bottom w:val="single" w:sz="4" w:space="0" w:color="auto"/>
              <w:right w:val="single" w:sz="4" w:space="0" w:color="auto"/>
            </w:tcBorders>
            <w:shd w:val="clear" w:color="000000" w:fill="FFFFFF"/>
            <w:noWrap/>
            <w:hideMark/>
          </w:tcPr>
          <w:p w14:paraId="7936E037" w14:textId="5BA6A0FD" w:rsidR="0035084C" w:rsidRPr="002465E2" w:rsidRDefault="0035084C" w:rsidP="0035084C">
            <w:pPr>
              <w:spacing w:after="0" w:line="240" w:lineRule="auto"/>
              <w:jc w:val="right"/>
              <w:rPr>
                <w:rFonts w:asciiTheme="majorHAnsi" w:eastAsia="Times New Roman" w:hAnsiTheme="majorHAnsi" w:cstheme="majorHAnsi"/>
                <w:color w:val="000000"/>
                <w:sz w:val="12"/>
                <w:szCs w:val="12"/>
              </w:rPr>
            </w:pPr>
            <w:r w:rsidRPr="002465E2">
              <w:rPr>
                <w:rFonts w:asciiTheme="majorHAnsi" w:hAnsiTheme="majorHAnsi" w:cstheme="majorHAnsi"/>
                <w:sz w:val="12"/>
                <w:szCs w:val="12"/>
              </w:rPr>
              <w:t xml:space="preserve"> 16,016,596,676.43 </w:t>
            </w:r>
          </w:p>
        </w:tc>
        <w:tc>
          <w:tcPr>
            <w:tcW w:w="1415" w:type="dxa"/>
            <w:gridSpan w:val="2"/>
            <w:tcBorders>
              <w:top w:val="nil"/>
              <w:left w:val="nil"/>
              <w:bottom w:val="single" w:sz="4" w:space="0" w:color="auto"/>
              <w:right w:val="single" w:sz="4" w:space="0" w:color="auto"/>
            </w:tcBorders>
            <w:shd w:val="clear" w:color="000000" w:fill="FFFFFF"/>
            <w:noWrap/>
            <w:hideMark/>
          </w:tcPr>
          <w:p w14:paraId="49448A2D" w14:textId="63909F9B" w:rsidR="0035084C" w:rsidRPr="002465E2" w:rsidRDefault="0035084C" w:rsidP="0035084C">
            <w:pPr>
              <w:spacing w:after="0" w:line="240" w:lineRule="auto"/>
              <w:jc w:val="right"/>
              <w:rPr>
                <w:rFonts w:asciiTheme="majorHAnsi" w:eastAsia="Times New Roman" w:hAnsiTheme="majorHAnsi" w:cstheme="majorHAnsi"/>
                <w:color w:val="000000"/>
                <w:sz w:val="12"/>
                <w:szCs w:val="12"/>
              </w:rPr>
            </w:pPr>
            <w:r w:rsidRPr="002465E2">
              <w:rPr>
                <w:rFonts w:asciiTheme="majorHAnsi" w:hAnsiTheme="majorHAnsi" w:cstheme="majorHAnsi"/>
                <w:sz w:val="12"/>
                <w:szCs w:val="12"/>
              </w:rPr>
              <w:t xml:space="preserve"> 3,252,250,368.56 </w:t>
            </w:r>
          </w:p>
        </w:tc>
        <w:tc>
          <w:tcPr>
            <w:tcW w:w="1092" w:type="dxa"/>
            <w:gridSpan w:val="3"/>
            <w:tcBorders>
              <w:top w:val="nil"/>
              <w:left w:val="nil"/>
              <w:bottom w:val="single" w:sz="4" w:space="0" w:color="auto"/>
              <w:right w:val="single" w:sz="4" w:space="0" w:color="auto"/>
            </w:tcBorders>
            <w:shd w:val="clear" w:color="000000" w:fill="D8D8D8"/>
            <w:noWrap/>
            <w:hideMark/>
          </w:tcPr>
          <w:p w14:paraId="6575C546" w14:textId="65AB17C0" w:rsidR="0035084C" w:rsidRPr="002465E2" w:rsidRDefault="0035084C" w:rsidP="0035084C">
            <w:pPr>
              <w:spacing w:after="0" w:line="240" w:lineRule="auto"/>
              <w:jc w:val="right"/>
              <w:rPr>
                <w:rFonts w:asciiTheme="majorHAnsi" w:eastAsia="Times New Roman" w:hAnsiTheme="majorHAnsi" w:cstheme="majorHAnsi"/>
                <w:color w:val="000000"/>
                <w:sz w:val="12"/>
                <w:szCs w:val="12"/>
              </w:rPr>
            </w:pPr>
            <w:r w:rsidRPr="002465E2">
              <w:rPr>
                <w:rFonts w:asciiTheme="majorHAnsi" w:hAnsiTheme="majorHAnsi" w:cstheme="majorHAnsi"/>
                <w:sz w:val="12"/>
                <w:szCs w:val="12"/>
              </w:rPr>
              <w:t>25.48%</w:t>
            </w:r>
          </w:p>
        </w:tc>
        <w:tc>
          <w:tcPr>
            <w:tcW w:w="990" w:type="dxa"/>
            <w:gridSpan w:val="2"/>
            <w:tcBorders>
              <w:top w:val="nil"/>
              <w:left w:val="nil"/>
              <w:bottom w:val="single" w:sz="4" w:space="0" w:color="auto"/>
              <w:right w:val="single" w:sz="4" w:space="0" w:color="auto"/>
            </w:tcBorders>
            <w:shd w:val="clear" w:color="000000" w:fill="FFFFFF"/>
            <w:noWrap/>
            <w:vAlign w:val="center"/>
            <w:hideMark/>
          </w:tcPr>
          <w:p w14:paraId="721E01F7" w14:textId="77777777" w:rsidR="0035084C" w:rsidRPr="00A6323B" w:rsidRDefault="0035084C" w:rsidP="0035084C">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360" w:type="dxa"/>
            <w:gridSpan w:val="3"/>
            <w:tcBorders>
              <w:top w:val="nil"/>
              <w:left w:val="nil"/>
              <w:bottom w:val="nil"/>
              <w:right w:val="nil"/>
            </w:tcBorders>
            <w:shd w:val="clear" w:color="000000" w:fill="000000"/>
            <w:noWrap/>
            <w:vAlign w:val="bottom"/>
            <w:hideMark/>
          </w:tcPr>
          <w:p w14:paraId="043E6462" w14:textId="77777777" w:rsidR="0035084C" w:rsidRPr="00A6323B" w:rsidRDefault="0035084C" w:rsidP="0035084C">
            <w:pPr>
              <w:spacing w:after="0" w:line="240" w:lineRule="auto"/>
              <w:rPr>
                <w:rFonts w:ascii="Calibri" w:eastAsia="Times New Roman" w:hAnsi="Calibri" w:cs="Calibri"/>
                <w:color w:val="000000"/>
              </w:rPr>
            </w:pPr>
            <w:r w:rsidRPr="00A6323B">
              <w:rPr>
                <w:rFonts w:ascii="Calibri" w:eastAsia="Times New Roman" w:hAnsi="Calibri" w:cs="Calibri"/>
                <w:color w:val="000000"/>
              </w:rPr>
              <w:t> </w:t>
            </w:r>
          </w:p>
        </w:tc>
      </w:tr>
      <w:tr w:rsidR="0035084C" w:rsidRPr="00A6323B" w14:paraId="057949C5" w14:textId="77777777" w:rsidTr="002465E2">
        <w:trPr>
          <w:trHeight w:val="358"/>
        </w:trPr>
        <w:tc>
          <w:tcPr>
            <w:tcW w:w="253" w:type="dxa"/>
            <w:tcBorders>
              <w:top w:val="nil"/>
              <w:left w:val="nil"/>
              <w:bottom w:val="nil"/>
              <w:right w:val="nil"/>
            </w:tcBorders>
            <w:shd w:val="clear" w:color="000000" w:fill="000000"/>
            <w:noWrap/>
            <w:vAlign w:val="bottom"/>
            <w:hideMark/>
          </w:tcPr>
          <w:p w14:paraId="065A025F" w14:textId="77777777" w:rsidR="0035084C" w:rsidRPr="00A6323B" w:rsidRDefault="0035084C" w:rsidP="0035084C">
            <w:pPr>
              <w:spacing w:after="0" w:line="240" w:lineRule="auto"/>
              <w:rPr>
                <w:rFonts w:ascii="Calibri" w:eastAsia="Times New Roman" w:hAnsi="Calibri" w:cs="Calibri"/>
                <w:color w:val="000000"/>
              </w:rPr>
            </w:pPr>
            <w:r w:rsidRPr="00A6323B">
              <w:rPr>
                <w:rFonts w:ascii="Calibri" w:eastAsia="Times New Roman" w:hAnsi="Calibri" w:cs="Calibri"/>
                <w:color w:val="000000"/>
              </w:rPr>
              <w:t> </w:t>
            </w:r>
          </w:p>
        </w:tc>
        <w:tc>
          <w:tcPr>
            <w:tcW w:w="446" w:type="dxa"/>
            <w:tcBorders>
              <w:top w:val="nil"/>
              <w:left w:val="single" w:sz="4" w:space="0" w:color="auto"/>
              <w:bottom w:val="single" w:sz="4" w:space="0" w:color="auto"/>
              <w:right w:val="single" w:sz="4" w:space="0" w:color="auto"/>
            </w:tcBorders>
            <w:shd w:val="clear" w:color="000000" w:fill="FFFFFF"/>
            <w:noWrap/>
            <w:vAlign w:val="center"/>
            <w:hideMark/>
          </w:tcPr>
          <w:p w14:paraId="4619AB7C" w14:textId="77777777" w:rsidR="0035084C" w:rsidRPr="00A6323B" w:rsidRDefault="0035084C" w:rsidP="0035084C">
            <w:pPr>
              <w:spacing w:after="0" w:line="240" w:lineRule="auto"/>
              <w:jc w:val="center"/>
              <w:rPr>
                <w:rFonts w:ascii="Verdana" w:eastAsia="Times New Roman" w:hAnsi="Verdana" w:cs="Calibri"/>
                <w:b/>
                <w:bCs/>
                <w:color w:val="000000"/>
                <w:sz w:val="13"/>
                <w:szCs w:val="13"/>
              </w:rPr>
            </w:pPr>
            <w:r w:rsidRPr="00A6323B">
              <w:rPr>
                <w:rFonts w:ascii="Verdana" w:eastAsia="Times New Roman" w:hAnsi="Verdana" w:cs="Calibri"/>
                <w:b/>
                <w:bCs/>
                <w:color w:val="000000"/>
                <w:sz w:val="13"/>
                <w:szCs w:val="13"/>
              </w:rPr>
              <w:t>3</w:t>
            </w:r>
          </w:p>
        </w:tc>
        <w:tc>
          <w:tcPr>
            <w:tcW w:w="2662" w:type="dxa"/>
            <w:tcBorders>
              <w:top w:val="nil"/>
              <w:left w:val="nil"/>
              <w:bottom w:val="single" w:sz="4" w:space="0" w:color="auto"/>
              <w:right w:val="single" w:sz="4" w:space="0" w:color="auto"/>
            </w:tcBorders>
            <w:shd w:val="clear" w:color="000000" w:fill="FFFFFF"/>
            <w:vAlign w:val="center"/>
            <w:hideMark/>
          </w:tcPr>
          <w:p w14:paraId="61D49DFE" w14:textId="77777777" w:rsidR="0035084C" w:rsidRPr="00A6323B" w:rsidRDefault="0035084C" w:rsidP="0035084C">
            <w:pPr>
              <w:spacing w:after="0" w:line="240" w:lineRule="auto"/>
              <w:rPr>
                <w:rFonts w:ascii="Verdana" w:eastAsia="Times New Roman" w:hAnsi="Verdana" w:cs="Calibri"/>
                <w:b/>
                <w:bCs/>
                <w:color w:val="000000"/>
                <w:sz w:val="13"/>
                <w:szCs w:val="13"/>
              </w:rPr>
            </w:pPr>
            <w:r w:rsidRPr="00A6323B">
              <w:rPr>
                <w:rFonts w:ascii="Verdana" w:eastAsia="Times New Roman" w:hAnsi="Verdana" w:cs="Calibri"/>
                <w:b/>
                <w:bCs/>
                <w:color w:val="000000"/>
                <w:sz w:val="13"/>
                <w:szCs w:val="13"/>
              </w:rPr>
              <w:t>SALARY ARREARS AND OTHER STAFF CLAIMS ARREARS</w:t>
            </w:r>
          </w:p>
        </w:tc>
        <w:tc>
          <w:tcPr>
            <w:tcW w:w="1139" w:type="dxa"/>
            <w:gridSpan w:val="2"/>
            <w:tcBorders>
              <w:top w:val="nil"/>
              <w:left w:val="nil"/>
              <w:bottom w:val="single" w:sz="4" w:space="0" w:color="auto"/>
              <w:right w:val="single" w:sz="4" w:space="0" w:color="auto"/>
            </w:tcBorders>
            <w:shd w:val="clear" w:color="000000" w:fill="FFFFFF"/>
            <w:vAlign w:val="center"/>
            <w:hideMark/>
          </w:tcPr>
          <w:p w14:paraId="34BE1355" w14:textId="77777777" w:rsidR="0035084C" w:rsidRPr="002465E2" w:rsidRDefault="0035084C" w:rsidP="0035084C">
            <w:pPr>
              <w:spacing w:after="0" w:line="240" w:lineRule="auto"/>
              <w:jc w:val="right"/>
              <w:rPr>
                <w:rFonts w:asciiTheme="majorHAnsi" w:eastAsia="Times New Roman" w:hAnsiTheme="majorHAnsi" w:cstheme="majorHAnsi"/>
                <w:color w:val="000000"/>
                <w:sz w:val="12"/>
                <w:szCs w:val="12"/>
              </w:rPr>
            </w:pPr>
            <w:r w:rsidRPr="002465E2">
              <w:rPr>
                <w:rFonts w:asciiTheme="majorHAnsi" w:eastAsia="Times New Roman" w:hAnsiTheme="majorHAnsi" w:cstheme="majorHAnsi"/>
                <w:color w:val="000000"/>
                <w:sz w:val="12"/>
                <w:szCs w:val="12"/>
              </w:rPr>
              <w:t> </w:t>
            </w:r>
          </w:p>
        </w:tc>
        <w:tc>
          <w:tcPr>
            <w:tcW w:w="1268" w:type="dxa"/>
            <w:gridSpan w:val="2"/>
            <w:tcBorders>
              <w:top w:val="nil"/>
              <w:left w:val="nil"/>
              <w:bottom w:val="single" w:sz="4" w:space="0" w:color="auto"/>
              <w:right w:val="single" w:sz="4" w:space="0" w:color="auto"/>
            </w:tcBorders>
            <w:shd w:val="clear" w:color="000000" w:fill="FFFFFF"/>
            <w:vAlign w:val="center"/>
            <w:hideMark/>
          </w:tcPr>
          <w:p w14:paraId="7AF87998" w14:textId="77777777" w:rsidR="0035084C" w:rsidRPr="002465E2" w:rsidRDefault="0035084C" w:rsidP="0035084C">
            <w:pPr>
              <w:spacing w:after="0" w:line="240" w:lineRule="auto"/>
              <w:jc w:val="right"/>
              <w:rPr>
                <w:rFonts w:asciiTheme="majorHAnsi" w:eastAsia="Times New Roman" w:hAnsiTheme="majorHAnsi" w:cstheme="majorHAnsi"/>
                <w:color w:val="000000"/>
                <w:sz w:val="12"/>
                <w:szCs w:val="12"/>
              </w:rPr>
            </w:pPr>
            <w:r w:rsidRPr="002465E2">
              <w:rPr>
                <w:rFonts w:asciiTheme="majorHAnsi" w:eastAsia="Times New Roman" w:hAnsiTheme="majorHAnsi" w:cstheme="majorHAnsi"/>
                <w:color w:val="000000"/>
                <w:sz w:val="12"/>
                <w:szCs w:val="12"/>
              </w:rPr>
              <w:t> </w:t>
            </w:r>
          </w:p>
        </w:tc>
        <w:tc>
          <w:tcPr>
            <w:tcW w:w="1162" w:type="dxa"/>
            <w:gridSpan w:val="2"/>
            <w:tcBorders>
              <w:top w:val="nil"/>
              <w:left w:val="nil"/>
              <w:bottom w:val="single" w:sz="4" w:space="0" w:color="auto"/>
              <w:right w:val="single" w:sz="4" w:space="0" w:color="auto"/>
            </w:tcBorders>
            <w:shd w:val="clear" w:color="000000" w:fill="FFFFFF"/>
            <w:vAlign w:val="center"/>
            <w:hideMark/>
          </w:tcPr>
          <w:p w14:paraId="295DB4A1" w14:textId="77777777" w:rsidR="0035084C" w:rsidRPr="002465E2" w:rsidRDefault="0035084C" w:rsidP="0035084C">
            <w:pPr>
              <w:spacing w:after="0" w:line="240" w:lineRule="auto"/>
              <w:jc w:val="right"/>
              <w:rPr>
                <w:rFonts w:asciiTheme="majorHAnsi" w:eastAsia="Times New Roman" w:hAnsiTheme="majorHAnsi" w:cstheme="majorHAnsi"/>
                <w:color w:val="000000"/>
                <w:sz w:val="12"/>
                <w:szCs w:val="12"/>
              </w:rPr>
            </w:pPr>
            <w:r w:rsidRPr="002465E2">
              <w:rPr>
                <w:rFonts w:asciiTheme="majorHAnsi" w:eastAsia="Times New Roman" w:hAnsiTheme="majorHAnsi" w:cstheme="majorHAnsi"/>
                <w:color w:val="000000"/>
                <w:sz w:val="12"/>
                <w:szCs w:val="12"/>
              </w:rPr>
              <w:t> </w:t>
            </w:r>
          </w:p>
        </w:tc>
        <w:tc>
          <w:tcPr>
            <w:tcW w:w="1170" w:type="dxa"/>
            <w:gridSpan w:val="2"/>
            <w:tcBorders>
              <w:top w:val="nil"/>
              <w:left w:val="nil"/>
              <w:bottom w:val="single" w:sz="4" w:space="0" w:color="auto"/>
              <w:right w:val="single" w:sz="4" w:space="0" w:color="auto"/>
            </w:tcBorders>
            <w:shd w:val="clear" w:color="000000" w:fill="FFFFFF"/>
            <w:noWrap/>
            <w:vAlign w:val="center"/>
            <w:hideMark/>
          </w:tcPr>
          <w:p w14:paraId="0AE75A6F" w14:textId="77777777" w:rsidR="0035084C" w:rsidRPr="002465E2" w:rsidRDefault="0035084C" w:rsidP="0035084C">
            <w:pPr>
              <w:spacing w:after="0" w:line="240" w:lineRule="auto"/>
              <w:jc w:val="right"/>
              <w:rPr>
                <w:rFonts w:asciiTheme="majorHAnsi" w:eastAsia="Times New Roman" w:hAnsiTheme="majorHAnsi" w:cstheme="majorHAnsi"/>
                <w:color w:val="000000"/>
                <w:sz w:val="12"/>
                <w:szCs w:val="12"/>
              </w:rPr>
            </w:pPr>
            <w:r w:rsidRPr="002465E2">
              <w:rPr>
                <w:rFonts w:asciiTheme="majorHAnsi" w:eastAsia="Times New Roman" w:hAnsiTheme="majorHAnsi" w:cstheme="majorHAnsi"/>
                <w:color w:val="000000"/>
                <w:sz w:val="12"/>
                <w:szCs w:val="12"/>
              </w:rPr>
              <w:t xml:space="preserve">                                   -   </w:t>
            </w:r>
          </w:p>
        </w:tc>
        <w:tc>
          <w:tcPr>
            <w:tcW w:w="1147" w:type="dxa"/>
            <w:gridSpan w:val="2"/>
            <w:tcBorders>
              <w:top w:val="nil"/>
              <w:left w:val="nil"/>
              <w:bottom w:val="single" w:sz="4" w:space="0" w:color="auto"/>
              <w:right w:val="single" w:sz="4" w:space="0" w:color="auto"/>
            </w:tcBorders>
            <w:shd w:val="clear" w:color="000000" w:fill="FFFFFF"/>
            <w:hideMark/>
          </w:tcPr>
          <w:p w14:paraId="688514E9" w14:textId="55D7F817" w:rsidR="0035084C" w:rsidRPr="002465E2" w:rsidRDefault="0035084C" w:rsidP="0035084C">
            <w:pPr>
              <w:spacing w:after="0" w:line="240" w:lineRule="auto"/>
              <w:jc w:val="right"/>
              <w:rPr>
                <w:rFonts w:asciiTheme="majorHAnsi" w:eastAsia="Times New Roman" w:hAnsiTheme="majorHAnsi" w:cstheme="majorHAnsi"/>
                <w:color w:val="000000"/>
                <w:sz w:val="12"/>
                <w:szCs w:val="12"/>
              </w:rPr>
            </w:pPr>
            <w:r w:rsidRPr="002465E2">
              <w:rPr>
                <w:rFonts w:asciiTheme="majorHAnsi" w:hAnsiTheme="majorHAnsi" w:cstheme="majorHAnsi"/>
                <w:sz w:val="12"/>
                <w:szCs w:val="12"/>
              </w:rPr>
              <w:t xml:space="preserve"> 589,917,477.65 </w:t>
            </w:r>
          </w:p>
        </w:tc>
        <w:tc>
          <w:tcPr>
            <w:tcW w:w="1414" w:type="dxa"/>
            <w:gridSpan w:val="2"/>
            <w:tcBorders>
              <w:top w:val="nil"/>
              <w:left w:val="nil"/>
              <w:bottom w:val="single" w:sz="4" w:space="0" w:color="auto"/>
              <w:right w:val="single" w:sz="4" w:space="0" w:color="auto"/>
            </w:tcBorders>
            <w:shd w:val="clear" w:color="000000" w:fill="FFFFFF"/>
            <w:noWrap/>
            <w:hideMark/>
          </w:tcPr>
          <w:p w14:paraId="54801E83" w14:textId="59555F9F" w:rsidR="0035084C" w:rsidRPr="002465E2" w:rsidRDefault="0035084C" w:rsidP="0035084C">
            <w:pPr>
              <w:spacing w:after="0" w:line="240" w:lineRule="auto"/>
              <w:jc w:val="right"/>
              <w:rPr>
                <w:rFonts w:asciiTheme="majorHAnsi" w:eastAsia="Times New Roman" w:hAnsiTheme="majorHAnsi" w:cstheme="majorHAnsi"/>
                <w:color w:val="000000"/>
                <w:sz w:val="12"/>
                <w:szCs w:val="12"/>
              </w:rPr>
            </w:pPr>
          </w:p>
        </w:tc>
        <w:tc>
          <w:tcPr>
            <w:tcW w:w="1412" w:type="dxa"/>
            <w:tcBorders>
              <w:top w:val="nil"/>
              <w:left w:val="nil"/>
              <w:bottom w:val="single" w:sz="4" w:space="0" w:color="auto"/>
              <w:right w:val="single" w:sz="4" w:space="0" w:color="auto"/>
            </w:tcBorders>
            <w:shd w:val="clear" w:color="000000" w:fill="FFFFFF"/>
            <w:noWrap/>
            <w:hideMark/>
          </w:tcPr>
          <w:p w14:paraId="521F68B2" w14:textId="795FE6CC" w:rsidR="0035084C" w:rsidRPr="002465E2" w:rsidRDefault="0035084C" w:rsidP="0035084C">
            <w:pPr>
              <w:spacing w:after="0" w:line="240" w:lineRule="auto"/>
              <w:jc w:val="right"/>
              <w:rPr>
                <w:rFonts w:asciiTheme="majorHAnsi" w:eastAsia="Times New Roman" w:hAnsiTheme="majorHAnsi" w:cstheme="majorHAnsi"/>
                <w:color w:val="000000"/>
                <w:sz w:val="12"/>
                <w:szCs w:val="12"/>
              </w:rPr>
            </w:pPr>
            <w:r w:rsidRPr="002465E2">
              <w:rPr>
                <w:rFonts w:asciiTheme="majorHAnsi" w:hAnsiTheme="majorHAnsi" w:cstheme="majorHAnsi"/>
                <w:sz w:val="12"/>
                <w:szCs w:val="12"/>
              </w:rPr>
              <w:t xml:space="preserve"> 589,917,477.65 </w:t>
            </w:r>
          </w:p>
        </w:tc>
        <w:tc>
          <w:tcPr>
            <w:tcW w:w="1415" w:type="dxa"/>
            <w:gridSpan w:val="2"/>
            <w:tcBorders>
              <w:top w:val="nil"/>
              <w:left w:val="nil"/>
              <w:bottom w:val="single" w:sz="4" w:space="0" w:color="auto"/>
              <w:right w:val="single" w:sz="4" w:space="0" w:color="auto"/>
            </w:tcBorders>
            <w:shd w:val="clear" w:color="000000" w:fill="FFFFFF"/>
            <w:noWrap/>
            <w:hideMark/>
          </w:tcPr>
          <w:p w14:paraId="1A005E17" w14:textId="2547E816" w:rsidR="0035084C" w:rsidRPr="002465E2" w:rsidRDefault="0035084C" w:rsidP="0035084C">
            <w:pPr>
              <w:spacing w:after="0" w:line="240" w:lineRule="auto"/>
              <w:jc w:val="right"/>
              <w:rPr>
                <w:rFonts w:asciiTheme="majorHAnsi" w:eastAsia="Times New Roman" w:hAnsiTheme="majorHAnsi" w:cstheme="majorHAnsi"/>
                <w:color w:val="000000"/>
                <w:sz w:val="12"/>
                <w:szCs w:val="12"/>
              </w:rPr>
            </w:pPr>
            <w:r w:rsidRPr="002465E2">
              <w:rPr>
                <w:rFonts w:asciiTheme="majorHAnsi" w:hAnsiTheme="majorHAnsi" w:cstheme="majorHAnsi"/>
                <w:sz w:val="12"/>
                <w:szCs w:val="12"/>
              </w:rPr>
              <w:t xml:space="preserve"> 589,917,477.65 </w:t>
            </w:r>
          </w:p>
        </w:tc>
        <w:tc>
          <w:tcPr>
            <w:tcW w:w="1092" w:type="dxa"/>
            <w:gridSpan w:val="3"/>
            <w:tcBorders>
              <w:top w:val="nil"/>
              <w:left w:val="nil"/>
              <w:bottom w:val="single" w:sz="4" w:space="0" w:color="auto"/>
              <w:right w:val="single" w:sz="4" w:space="0" w:color="auto"/>
            </w:tcBorders>
            <w:shd w:val="clear" w:color="000000" w:fill="D8D8D8"/>
            <w:noWrap/>
            <w:hideMark/>
          </w:tcPr>
          <w:p w14:paraId="1B2661A3" w14:textId="46E3F178" w:rsidR="0035084C" w:rsidRPr="002465E2" w:rsidRDefault="0035084C" w:rsidP="0035084C">
            <w:pPr>
              <w:spacing w:after="0" w:line="240" w:lineRule="auto"/>
              <w:jc w:val="right"/>
              <w:rPr>
                <w:rFonts w:asciiTheme="majorHAnsi" w:eastAsia="Times New Roman" w:hAnsiTheme="majorHAnsi" w:cstheme="majorHAnsi"/>
                <w:color w:val="000000"/>
                <w:sz w:val="12"/>
                <w:szCs w:val="12"/>
              </w:rPr>
            </w:pPr>
            <w:r w:rsidRPr="002465E2">
              <w:rPr>
                <w:rFonts w:asciiTheme="majorHAnsi" w:hAnsiTheme="majorHAnsi" w:cstheme="majorHAnsi"/>
                <w:sz w:val="12"/>
                <w:szCs w:val="12"/>
              </w:rPr>
              <w:t>#DIV/0!</w:t>
            </w:r>
          </w:p>
        </w:tc>
        <w:tc>
          <w:tcPr>
            <w:tcW w:w="990" w:type="dxa"/>
            <w:gridSpan w:val="2"/>
            <w:tcBorders>
              <w:top w:val="nil"/>
              <w:left w:val="nil"/>
              <w:bottom w:val="single" w:sz="4" w:space="0" w:color="auto"/>
              <w:right w:val="single" w:sz="4" w:space="0" w:color="auto"/>
            </w:tcBorders>
            <w:shd w:val="clear" w:color="000000" w:fill="FFFFFF"/>
            <w:noWrap/>
            <w:vAlign w:val="center"/>
            <w:hideMark/>
          </w:tcPr>
          <w:p w14:paraId="2A7C766B" w14:textId="77777777" w:rsidR="0035084C" w:rsidRPr="00A6323B" w:rsidRDefault="0035084C" w:rsidP="0035084C">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360" w:type="dxa"/>
            <w:gridSpan w:val="3"/>
            <w:tcBorders>
              <w:top w:val="nil"/>
              <w:left w:val="nil"/>
              <w:bottom w:val="nil"/>
              <w:right w:val="nil"/>
            </w:tcBorders>
            <w:shd w:val="clear" w:color="000000" w:fill="000000"/>
            <w:noWrap/>
            <w:vAlign w:val="bottom"/>
            <w:hideMark/>
          </w:tcPr>
          <w:p w14:paraId="03D7B64D" w14:textId="77777777" w:rsidR="0035084C" w:rsidRPr="00A6323B" w:rsidRDefault="0035084C" w:rsidP="0035084C">
            <w:pPr>
              <w:spacing w:after="0" w:line="240" w:lineRule="auto"/>
              <w:rPr>
                <w:rFonts w:ascii="Calibri" w:eastAsia="Times New Roman" w:hAnsi="Calibri" w:cs="Calibri"/>
                <w:color w:val="000000"/>
              </w:rPr>
            </w:pPr>
            <w:r w:rsidRPr="00A6323B">
              <w:rPr>
                <w:rFonts w:ascii="Calibri" w:eastAsia="Times New Roman" w:hAnsi="Calibri" w:cs="Calibri"/>
                <w:color w:val="000000"/>
              </w:rPr>
              <w:t> </w:t>
            </w:r>
          </w:p>
        </w:tc>
      </w:tr>
      <w:tr w:rsidR="00D53D8F" w:rsidRPr="00A6323B" w14:paraId="4AC5393C" w14:textId="77777777" w:rsidTr="002465E2">
        <w:trPr>
          <w:trHeight w:val="298"/>
        </w:trPr>
        <w:tc>
          <w:tcPr>
            <w:tcW w:w="253" w:type="dxa"/>
            <w:tcBorders>
              <w:top w:val="nil"/>
              <w:left w:val="nil"/>
              <w:bottom w:val="nil"/>
              <w:right w:val="nil"/>
            </w:tcBorders>
            <w:shd w:val="clear" w:color="000000" w:fill="000000"/>
            <w:noWrap/>
            <w:vAlign w:val="bottom"/>
            <w:hideMark/>
          </w:tcPr>
          <w:p w14:paraId="190FBAF9" w14:textId="77777777" w:rsidR="00A6323B" w:rsidRPr="00A6323B" w:rsidRDefault="00A6323B" w:rsidP="00A6323B">
            <w:pPr>
              <w:spacing w:after="0" w:line="240" w:lineRule="auto"/>
              <w:rPr>
                <w:rFonts w:ascii="Calibri" w:eastAsia="Times New Roman" w:hAnsi="Calibri" w:cs="Calibri"/>
                <w:color w:val="000000"/>
              </w:rPr>
            </w:pPr>
            <w:r w:rsidRPr="00A6323B">
              <w:rPr>
                <w:rFonts w:ascii="Calibri" w:eastAsia="Times New Roman" w:hAnsi="Calibri" w:cs="Calibri"/>
                <w:color w:val="000000"/>
              </w:rPr>
              <w:t> </w:t>
            </w:r>
          </w:p>
        </w:tc>
        <w:tc>
          <w:tcPr>
            <w:tcW w:w="446" w:type="dxa"/>
            <w:tcBorders>
              <w:top w:val="nil"/>
              <w:left w:val="single" w:sz="4" w:space="0" w:color="auto"/>
              <w:bottom w:val="single" w:sz="4" w:space="0" w:color="auto"/>
              <w:right w:val="single" w:sz="4" w:space="0" w:color="auto"/>
            </w:tcBorders>
            <w:shd w:val="clear" w:color="000000" w:fill="FFFFFF"/>
            <w:noWrap/>
            <w:vAlign w:val="center"/>
            <w:hideMark/>
          </w:tcPr>
          <w:p w14:paraId="0B84A2F9" w14:textId="77777777" w:rsidR="00A6323B" w:rsidRPr="00A6323B" w:rsidRDefault="00A6323B" w:rsidP="00A6323B">
            <w:pPr>
              <w:spacing w:after="0" w:line="240" w:lineRule="auto"/>
              <w:jc w:val="center"/>
              <w:rPr>
                <w:rFonts w:ascii="Verdana" w:eastAsia="Times New Roman" w:hAnsi="Verdana" w:cs="Calibri"/>
                <w:b/>
                <w:bCs/>
                <w:color w:val="000000"/>
                <w:sz w:val="13"/>
                <w:szCs w:val="13"/>
              </w:rPr>
            </w:pPr>
            <w:r w:rsidRPr="00A6323B">
              <w:rPr>
                <w:rFonts w:ascii="Verdana" w:eastAsia="Times New Roman" w:hAnsi="Verdana" w:cs="Calibri"/>
                <w:b/>
                <w:bCs/>
                <w:color w:val="000000"/>
                <w:sz w:val="13"/>
                <w:szCs w:val="13"/>
              </w:rPr>
              <w:t>4</w:t>
            </w:r>
          </w:p>
        </w:tc>
        <w:tc>
          <w:tcPr>
            <w:tcW w:w="2662" w:type="dxa"/>
            <w:tcBorders>
              <w:top w:val="nil"/>
              <w:left w:val="nil"/>
              <w:bottom w:val="single" w:sz="4" w:space="0" w:color="auto"/>
              <w:right w:val="single" w:sz="4" w:space="0" w:color="auto"/>
            </w:tcBorders>
            <w:shd w:val="clear" w:color="000000" w:fill="FFFFFF"/>
            <w:vAlign w:val="center"/>
            <w:hideMark/>
          </w:tcPr>
          <w:p w14:paraId="7A6CECFD" w14:textId="77777777" w:rsidR="00A6323B" w:rsidRPr="00A6323B" w:rsidRDefault="00A6323B" w:rsidP="00A6323B">
            <w:pPr>
              <w:spacing w:after="0" w:line="240" w:lineRule="auto"/>
              <w:rPr>
                <w:rFonts w:ascii="Verdana" w:eastAsia="Times New Roman" w:hAnsi="Verdana" w:cs="Calibri"/>
                <w:b/>
                <w:bCs/>
                <w:color w:val="000000"/>
                <w:sz w:val="13"/>
                <w:szCs w:val="13"/>
              </w:rPr>
            </w:pPr>
            <w:r w:rsidRPr="00A6323B">
              <w:rPr>
                <w:rFonts w:ascii="Verdana" w:eastAsia="Times New Roman" w:hAnsi="Verdana" w:cs="Calibri"/>
                <w:b/>
                <w:bCs/>
                <w:color w:val="000000"/>
                <w:sz w:val="13"/>
                <w:szCs w:val="13"/>
              </w:rPr>
              <w:t>OTHER ARREARS - TYPE X</w:t>
            </w:r>
          </w:p>
        </w:tc>
        <w:tc>
          <w:tcPr>
            <w:tcW w:w="1139" w:type="dxa"/>
            <w:gridSpan w:val="2"/>
            <w:tcBorders>
              <w:top w:val="nil"/>
              <w:left w:val="nil"/>
              <w:bottom w:val="single" w:sz="4" w:space="0" w:color="auto"/>
              <w:right w:val="single" w:sz="4" w:space="0" w:color="auto"/>
            </w:tcBorders>
            <w:shd w:val="clear" w:color="000000" w:fill="FFFFFF"/>
            <w:vAlign w:val="center"/>
            <w:hideMark/>
          </w:tcPr>
          <w:p w14:paraId="3FCCB180" w14:textId="77777777" w:rsidR="00A6323B" w:rsidRPr="002465E2" w:rsidRDefault="00A6323B" w:rsidP="00A6323B">
            <w:pPr>
              <w:spacing w:after="0" w:line="240" w:lineRule="auto"/>
              <w:jc w:val="right"/>
              <w:rPr>
                <w:rFonts w:asciiTheme="majorHAnsi" w:eastAsia="Times New Roman" w:hAnsiTheme="majorHAnsi" w:cstheme="majorHAnsi"/>
                <w:color w:val="000000"/>
                <w:sz w:val="12"/>
                <w:szCs w:val="12"/>
              </w:rPr>
            </w:pPr>
            <w:r w:rsidRPr="002465E2">
              <w:rPr>
                <w:rFonts w:asciiTheme="majorHAnsi" w:eastAsia="Times New Roman" w:hAnsiTheme="majorHAnsi" w:cstheme="majorHAnsi"/>
                <w:color w:val="000000"/>
                <w:sz w:val="12"/>
                <w:szCs w:val="12"/>
              </w:rPr>
              <w:t xml:space="preserve">                               -   </w:t>
            </w:r>
          </w:p>
        </w:tc>
        <w:tc>
          <w:tcPr>
            <w:tcW w:w="1268" w:type="dxa"/>
            <w:gridSpan w:val="2"/>
            <w:tcBorders>
              <w:top w:val="nil"/>
              <w:left w:val="nil"/>
              <w:bottom w:val="single" w:sz="4" w:space="0" w:color="auto"/>
              <w:right w:val="single" w:sz="4" w:space="0" w:color="auto"/>
            </w:tcBorders>
            <w:shd w:val="clear" w:color="000000" w:fill="FFFFFF"/>
            <w:vAlign w:val="center"/>
            <w:hideMark/>
          </w:tcPr>
          <w:p w14:paraId="2AC264A0" w14:textId="77777777" w:rsidR="00A6323B" w:rsidRPr="002465E2" w:rsidRDefault="00A6323B" w:rsidP="00A6323B">
            <w:pPr>
              <w:spacing w:after="0" w:line="240" w:lineRule="auto"/>
              <w:jc w:val="right"/>
              <w:rPr>
                <w:rFonts w:asciiTheme="majorHAnsi" w:eastAsia="Times New Roman" w:hAnsiTheme="majorHAnsi" w:cstheme="majorHAnsi"/>
                <w:color w:val="000000"/>
                <w:sz w:val="12"/>
                <w:szCs w:val="12"/>
              </w:rPr>
            </w:pPr>
            <w:r w:rsidRPr="002465E2">
              <w:rPr>
                <w:rFonts w:asciiTheme="majorHAnsi" w:eastAsia="Times New Roman" w:hAnsiTheme="majorHAnsi" w:cstheme="majorHAnsi"/>
                <w:color w:val="000000"/>
                <w:sz w:val="12"/>
                <w:szCs w:val="12"/>
              </w:rPr>
              <w:t xml:space="preserve">                            -   </w:t>
            </w:r>
          </w:p>
        </w:tc>
        <w:tc>
          <w:tcPr>
            <w:tcW w:w="1162" w:type="dxa"/>
            <w:gridSpan w:val="2"/>
            <w:tcBorders>
              <w:top w:val="nil"/>
              <w:left w:val="nil"/>
              <w:bottom w:val="single" w:sz="4" w:space="0" w:color="auto"/>
              <w:right w:val="single" w:sz="4" w:space="0" w:color="auto"/>
            </w:tcBorders>
            <w:shd w:val="clear" w:color="000000" w:fill="FFFFFF"/>
            <w:vAlign w:val="center"/>
            <w:hideMark/>
          </w:tcPr>
          <w:p w14:paraId="7E9B21E4" w14:textId="77777777" w:rsidR="00A6323B" w:rsidRPr="002465E2" w:rsidRDefault="00A6323B" w:rsidP="00A6323B">
            <w:pPr>
              <w:spacing w:after="0" w:line="240" w:lineRule="auto"/>
              <w:jc w:val="right"/>
              <w:rPr>
                <w:rFonts w:asciiTheme="majorHAnsi" w:eastAsia="Times New Roman" w:hAnsiTheme="majorHAnsi" w:cstheme="majorHAnsi"/>
                <w:color w:val="000000"/>
                <w:sz w:val="12"/>
                <w:szCs w:val="12"/>
              </w:rPr>
            </w:pPr>
            <w:r w:rsidRPr="002465E2">
              <w:rPr>
                <w:rFonts w:asciiTheme="majorHAnsi" w:eastAsia="Times New Roman" w:hAnsiTheme="majorHAnsi" w:cstheme="majorHAnsi"/>
                <w:color w:val="000000"/>
                <w:sz w:val="12"/>
                <w:szCs w:val="12"/>
              </w:rPr>
              <w:t xml:space="preserve">                           -   </w:t>
            </w:r>
          </w:p>
        </w:tc>
        <w:tc>
          <w:tcPr>
            <w:tcW w:w="1170" w:type="dxa"/>
            <w:gridSpan w:val="2"/>
            <w:tcBorders>
              <w:top w:val="nil"/>
              <w:left w:val="nil"/>
              <w:bottom w:val="single" w:sz="4" w:space="0" w:color="auto"/>
              <w:right w:val="single" w:sz="4" w:space="0" w:color="auto"/>
            </w:tcBorders>
            <w:shd w:val="clear" w:color="000000" w:fill="FFFFFF"/>
            <w:noWrap/>
            <w:vAlign w:val="center"/>
            <w:hideMark/>
          </w:tcPr>
          <w:p w14:paraId="20702AE1" w14:textId="77777777" w:rsidR="00A6323B" w:rsidRPr="002465E2" w:rsidRDefault="00A6323B" w:rsidP="00A6323B">
            <w:pPr>
              <w:spacing w:after="0" w:line="240" w:lineRule="auto"/>
              <w:jc w:val="right"/>
              <w:rPr>
                <w:rFonts w:asciiTheme="majorHAnsi" w:eastAsia="Times New Roman" w:hAnsiTheme="majorHAnsi" w:cstheme="majorHAnsi"/>
                <w:color w:val="000000"/>
                <w:sz w:val="12"/>
                <w:szCs w:val="12"/>
              </w:rPr>
            </w:pPr>
            <w:r w:rsidRPr="002465E2">
              <w:rPr>
                <w:rFonts w:asciiTheme="majorHAnsi" w:eastAsia="Times New Roman" w:hAnsiTheme="majorHAnsi" w:cstheme="majorHAnsi"/>
                <w:color w:val="000000"/>
                <w:sz w:val="12"/>
                <w:szCs w:val="12"/>
              </w:rPr>
              <w:t xml:space="preserve">                                   -   </w:t>
            </w:r>
          </w:p>
        </w:tc>
        <w:tc>
          <w:tcPr>
            <w:tcW w:w="1147" w:type="dxa"/>
            <w:gridSpan w:val="2"/>
            <w:tcBorders>
              <w:top w:val="nil"/>
              <w:left w:val="nil"/>
              <w:bottom w:val="single" w:sz="4" w:space="0" w:color="auto"/>
              <w:right w:val="single" w:sz="4" w:space="0" w:color="auto"/>
            </w:tcBorders>
            <w:shd w:val="clear" w:color="000000" w:fill="FFFFFF"/>
            <w:vAlign w:val="center"/>
            <w:hideMark/>
          </w:tcPr>
          <w:p w14:paraId="0A29C7BE" w14:textId="77777777" w:rsidR="00A6323B" w:rsidRPr="002465E2" w:rsidRDefault="00A6323B" w:rsidP="00A6323B">
            <w:pPr>
              <w:spacing w:after="0" w:line="240" w:lineRule="auto"/>
              <w:jc w:val="right"/>
              <w:rPr>
                <w:rFonts w:asciiTheme="majorHAnsi" w:eastAsia="Times New Roman" w:hAnsiTheme="majorHAnsi" w:cstheme="majorHAnsi"/>
                <w:color w:val="000000"/>
                <w:sz w:val="12"/>
                <w:szCs w:val="12"/>
              </w:rPr>
            </w:pPr>
            <w:r w:rsidRPr="002465E2">
              <w:rPr>
                <w:rFonts w:asciiTheme="majorHAnsi" w:eastAsia="Times New Roman" w:hAnsiTheme="majorHAnsi" w:cstheme="majorHAnsi"/>
                <w:color w:val="000000"/>
                <w:sz w:val="12"/>
                <w:szCs w:val="12"/>
              </w:rPr>
              <w:t xml:space="preserve">                                        -   </w:t>
            </w:r>
          </w:p>
        </w:tc>
        <w:tc>
          <w:tcPr>
            <w:tcW w:w="1414" w:type="dxa"/>
            <w:gridSpan w:val="2"/>
            <w:tcBorders>
              <w:top w:val="nil"/>
              <w:left w:val="nil"/>
              <w:bottom w:val="single" w:sz="4" w:space="0" w:color="auto"/>
              <w:right w:val="single" w:sz="4" w:space="0" w:color="auto"/>
            </w:tcBorders>
            <w:shd w:val="clear" w:color="000000" w:fill="FFFFFF"/>
            <w:noWrap/>
            <w:vAlign w:val="center"/>
            <w:hideMark/>
          </w:tcPr>
          <w:p w14:paraId="7FE07ADE" w14:textId="77777777" w:rsidR="00A6323B" w:rsidRPr="002465E2" w:rsidRDefault="00A6323B" w:rsidP="00A6323B">
            <w:pPr>
              <w:spacing w:after="0" w:line="240" w:lineRule="auto"/>
              <w:jc w:val="right"/>
              <w:rPr>
                <w:rFonts w:asciiTheme="majorHAnsi" w:eastAsia="Times New Roman" w:hAnsiTheme="majorHAnsi" w:cstheme="majorHAnsi"/>
                <w:color w:val="000000"/>
                <w:sz w:val="12"/>
                <w:szCs w:val="12"/>
              </w:rPr>
            </w:pPr>
            <w:r w:rsidRPr="002465E2">
              <w:rPr>
                <w:rFonts w:asciiTheme="majorHAnsi" w:eastAsia="Times New Roman" w:hAnsiTheme="majorHAnsi" w:cstheme="majorHAnsi"/>
                <w:color w:val="000000"/>
                <w:sz w:val="12"/>
                <w:szCs w:val="12"/>
              </w:rPr>
              <w:t xml:space="preserve">                                         -   </w:t>
            </w:r>
          </w:p>
        </w:tc>
        <w:tc>
          <w:tcPr>
            <w:tcW w:w="1412" w:type="dxa"/>
            <w:tcBorders>
              <w:top w:val="nil"/>
              <w:left w:val="nil"/>
              <w:bottom w:val="single" w:sz="4" w:space="0" w:color="auto"/>
              <w:right w:val="single" w:sz="4" w:space="0" w:color="auto"/>
            </w:tcBorders>
            <w:shd w:val="clear" w:color="000000" w:fill="FFFFFF"/>
            <w:noWrap/>
            <w:vAlign w:val="center"/>
            <w:hideMark/>
          </w:tcPr>
          <w:p w14:paraId="61D6955A" w14:textId="77777777" w:rsidR="00A6323B" w:rsidRPr="002465E2" w:rsidRDefault="00A6323B" w:rsidP="00A6323B">
            <w:pPr>
              <w:spacing w:after="0" w:line="240" w:lineRule="auto"/>
              <w:jc w:val="right"/>
              <w:rPr>
                <w:rFonts w:asciiTheme="majorHAnsi" w:eastAsia="Times New Roman" w:hAnsiTheme="majorHAnsi" w:cstheme="majorHAnsi"/>
                <w:color w:val="000000"/>
                <w:sz w:val="12"/>
                <w:szCs w:val="12"/>
              </w:rPr>
            </w:pPr>
            <w:r w:rsidRPr="002465E2">
              <w:rPr>
                <w:rFonts w:asciiTheme="majorHAnsi" w:eastAsia="Times New Roman" w:hAnsiTheme="majorHAnsi" w:cstheme="majorHAnsi"/>
                <w:color w:val="000000"/>
                <w:sz w:val="12"/>
                <w:szCs w:val="12"/>
              </w:rPr>
              <w:t xml:space="preserve">                                       -   </w:t>
            </w:r>
          </w:p>
        </w:tc>
        <w:tc>
          <w:tcPr>
            <w:tcW w:w="1415" w:type="dxa"/>
            <w:gridSpan w:val="2"/>
            <w:tcBorders>
              <w:top w:val="nil"/>
              <w:left w:val="nil"/>
              <w:bottom w:val="single" w:sz="4" w:space="0" w:color="auto"/>
              <w:right w:val="single" w:sz="4" w:space="0" w:color="auto"/>
            </w:tcBorders>
            <w:shd w:val="clear" w:color="000000" w:fill="FFFFFF"/>
            <w:noWrap/>
            <w:vAlign w:val="center"/>
            <w:hideMark/>
          </w:tcPr>
          <w:p w14:paraId="002C7D88" w14:textId="77777777" w:rsidR="00A6323B" w:rsidRPr="002465E2" w:rsidRDefault="00A6323B" w:rsidP="00A6323B">
            <w:pPr>
              <w:spacing w:after="0" w:line="240" w:lineRule="auto"/>
              <w:jc w:val="right"/>
              <w:rPr>
                <w:rFonts w:asciiTheme="majorHAnsi" w:eastAsia="Times New Roman" w:hAnsiTheme="majorHAnsi" w:cstheme="majorHAnsi"/>
                <w:color w:val="000000"/>
                <w:sz w:val="12"/>
                <w:szCs w:val="12"/>
              </w:rPr>
            </w:pPr>
            <w:r w:rsidRPr="002465E2">
              <w:rPr>
                <w:rFonts w:asciiTheme="majorHAnsi" w:eastAsia="Times New Roman" w:hAnsiTheme="majorHAnsi" w:cstheme="majorHAnsi"/>
                <w:color w:val="000000"/>
                <w:sz w:val="12"/>
                <w:szCs w:val="12"/>
              </w:rPr>
              <w:t xml:space="preserve">                                     -   </w:t>
            </w:r>
          </w:p>
        </w:tc>
        <w:tc>
          <w:tcPr>
            <w:tcW w:w="1092" w:type="dxa"/>
            <w:gridSpan w:val="3"/>
            <w:tcBorders>
              <w:top w:val="nil"/>
              <w:left w:val="nil"/>
              <w:bottom w:val="single" w:sz="4" w:space="0" w:color="auto"/>
              <w:right w:val="single" w:sz="4" w:space="0" w:color="auto"/>
            </w:tcBorders>
            <w:shd w:val="clear" w:color="000000" w:fill="D8D8D8"/>
            <w:noWrap/>
            <w:vAlign w:val="center"/>
            <w:hideMark/>
          </w:tcPr>
          <w:p w14:paraId="45D88A18" w14:textId="77777777" w:rsidR="00A6323B" w:rsidRPr="002465E2" w:rsidRDefault="00A6323B" w:rsidP="00A6323B">
            <w:pPr>
              <w:spacing w:after="0" w:line="240" w:lineRule="auto"/>
              <w:jc w:val="right"/>
              <w:rPr>
                <w:rFonts w:asciiTheme="majorHAnsi" w:eastAsia="Times New Roman" w:hAnsiTheme="majorHAnsi" w:cstheme="majorHAnsi"/>
                <w:color w:val="000000"/>
                <w:sz w:val="12"/>
                <w:szCs w:val="12"/>
              </w:rPr>
            </w:pPr>
            <w:r w:rsidRPr="002465E2">
              <w:rPr>
                <w:rFonts w:asciiTheme="majorHAnsi" w:eastAsia="Times New Roman" w:hAnsiTheme="majorHAnsi" w:cstheme="majorHAnsi"/>
                <w:color w:val="000000"/>
                <w:sz w:val="12"/>
                <w:szCs w:val="12"/>
              </w:rPr>
              <w:t> </w:t>
            </w:r>
          </w:p>
        </w:tc>
        <w:tc>
          <w:tcPr>
            <w:tcW w:w="990" w:type="dxa"/>
            <w:gridSpan w:val="2"/>
            <w:tcBorders>
              <w:top w:val="nil"/>
              <w:left w:val="nil"/>
              <w:bottom w:val="single" w:sz="4" w:space="0" w:color="auto"/>
              <w:right w:val="single" w:sz="4" w:space="0" w:color="auto"/>
            </w:tcBorders>
            <w:shd w:val="clear" w:color="000000" w:fill="FFFFFF"/>
            <w:noWrap/>
            <w:vAlign w:val="center"/>
            <w:hideMark/>
          </w:tcPr>
          <w:p w14:paraId="1F36A3B2"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360" w:type="dxa"/>
            <w:gridSpan w:val="3"/>
            <w:tcBorders>
              <w:top w:val="nil"/>
              <w:left w:val="nil"/>
              <w:bottom w:val="nil"/>
              <w:right w:val="nil"/>
            </w:tcBorders>
            <w:shd w:val="clear" w:color="000000" w:fill="000000"/>
            <w:noWrap/>
            <w:vAlign w:val="bottom"/>
            <w:hideMark/>
          </w:tcPr>
          <w:p w14:paraId="0E32B7E3" w14:textId="77777777" w:rsidR="00A6323B" w:rsidRPr="00A6323B" w:rsidRDefault="00A6323B" w:rsidP="00A6323B">
            <w:pPr>
              <w:spacing w:after="0" w:line="240" w:lineRule="auto"/>
              <w:rPr>
                <w:rFonts w:ascii="Calibri" w:eastAsia="Times New Roman" w:hAnsi="Calibri" w:cs="Calibri"/>
                <w:color w:val="000000"/>
              </w:rPr>
            </w:pPr>
            <w:r w:rsidRPr="00A6323B">
              <w:rPr>
                <w:rFonts w:ascii="Calibri" w:eastAsia="Times New Roman" w:hAnsi="Calibri" w:cs="Calibri"/>
                <w:color w:val="000000"/>
              </w:rPr>
              <w:t> </w:t>
            </w:r>
          </w:p>
        </w:tc>
      </w:tr>
      <w:tr w:rsidR="00D53D8F" w:rsidRPr="00A6323B" w14:paraId="4C485CEF" w14:textId="77777777" w:rsidTr="002465E2">
        <w:trPr>
          <w:trHeight w:val="298"/>
        </w:trPr>
        <w:tc>
          <w:tcPr>
            <w:tcW w:w="253" w:type="dxa"/>
            <w:tcBorders>
              <w:top w:val="nil"/>
              <w:left w:val="nil"/>
              <w:bottom w:val="nil"/>
              <w:right w:val="nil"/>
            </w:tcBorders>
            <w:shd w:val="clear" w:color="000000" w:fill="000000"/>
            <w:noWrap/>
            <w:vAlign w:val="bottom"/>
            <w:hideMark/>
          </w:tcPr>
          <w:p w14:paraId="0B318E5D" w14:textId="77777777" w:rsidR="00A6323B" w:rsidRPr="00A6323B" w:rsidRDefault="00A6323B" w:rsidP="00A6323B">
            <w:pPr>
              <w:spacing w:after="0" w:line="240" w:lineRule="auto"/>
              <w:rPr>
                <w:rFonts w:ascii="Calibri" w:eastAsia="Times New Roman" w:hAnsi="Calibri" w:cs="Calibri"/>
                <w:color w:val="000000"/>
              </w:rPr>
            </w:pPr>
            <w:r w:rsidRPr="00A6323B">
              <w:rPr>
                <w:rFonts w:ascii="Calibri" w:eastAsia="Times New Roman" w:hAnsi="Calibri" w:cs="Calibri"/>
                <w:color w:val="000000"/>
              </w:rPr>
              <w:t> </w:t>
            </w:r>
          </w:p>
        </w:tc>
        <w:tc>
          <w:tcPr>
            <w:tcW w:w="446" w:type="dxa"/>
            <w:tcBorders>
              <w:top w:val="nil"/>
              <w:left w:val="single" w:sz="4" w:space="0" w:color="auto"/>
              <w:bottom w:val="single" w:sz="4" w:space="0" w:color="auto"/>
              <w:right w:val="single" w:sz="4" w:space="0" w:color="auto"/>
            </w:tcBorders>
            <w:shd w:val="clear" w:color="000000" w:fill="FFFFFF"/>
            <w:noWrap/>
            <w:vAlign w:val="center"/>
            <w:hideMark/>
          </w:tcPr>
          <w:p w14:paraId="072F37EA" w14:textId="77777777" w:rsidR="00A6323B" w:rsidRPr="00A6323B" w:rsidRDefault="00A6323B" w:rsidP="00A6323B">
            <w:pPr>
              <w:spacing w:after="0" w:line="240" w:lineRule="auto"/>
              <w:jc w:val="center"/>
              <w:rPr>
                <w:rFonts w:ascii="Verdana" w:eastAsia="Times New Roman" w:hAnsi="Verdana" w:cs="Calibri"/>
                <w:b/>
                <w:bCs/>
                <w:color w:val="000000"/>
                <w:sz w:val="13"/>
                <w:szCs w:val="13"/>
              </w:rPr>
            </w:pPr>
            <w:r w:rsidRPr="00A6323B">
              <w:rPr>
                <w:rFonts w:ascii="Verdana" w:eastAsia="Times New Roman" w:hAnsi="Verdana" w:cs="Calibri"/>
                <w:b/>
                <w:bCs/>
                <w:color w:val="000000"/>
                <w:sz w:val="13"/>
                <w:szCs w:val="13"/>
              </w:rPr>
              <w:t>5</w:t>
            </w:r>
          </w:p>
        </w:tc>
        <w:tc>
          <w:tcPr>
            <w:tcW w:w="2662" w:type="dxa"/>
            <w:tcBorders>
              <w:top w:val="nil"/>
              <w:left w:val="nil"/>
              <w:bottom w:val="single" w:sz="4" w:space="0" w:color="auto"/>
              <w:right w:val="single" w:sz="4" w:space="0" w:color="auto"/>
            </w:tcBorders>
            <w:shd w:val="clear" w:color="000000" w:fill="FFFFFF"/>
            <w:vAlign w:val="center"/>
            <w:hideMark/>
          </w:tcPr>
          <w:p w14:paraId="3980D357" w14:textId="77777777" w:rsidR="00A6323B" w:rsidRPr="00A6323B" w:rsidRDefault="00A6323B" w:rsidP="00A6323B">
            <w:pPr>
              <w:spacing w:after="0" w:line="240" w:lineRule="auto"/>
              <w:rPr>
                <w:rFonts w:ascii="Verdana" w:eastAsia="Times New Roman" w:hAnsi="Verdana" w:cs="Calibri"/>
                <w:b/>
                <w:bCs/>
                <w:color w:val="000000"/>
                <w:sz w:val="13"/>
                <w:szCs w:val="13"/>
              </w:rPr>
            </w:pPr>
            <w:r w:rsidRPr="00A6323B">
              <w:rPr>
                <w:rFonts w:ascii="Verdana" w:eastAsia="Times New Roman" w:hAnsi="Verdana" w:cs="Calibri"/>
                <w:b/>
                <w:bCs/>
                <w:color w:val="000000"/>
                <w:sz w:val="13"/>
                <w:szCs w:val="13"/>
              </w:rPr>
              <w:t>OTHER ARREARS - TYPE Y</w:t>
            </w:r>
          </w:p>
        </w:tc>
        <w:tc>
          <w:tcPr>
            <w:tcW w:w="1139" w:type="dxa"/>
            <w:gridSpan w:val="2"/>
            <w:tcBorders>
              <w:top w:val="nil"/>
              <w:left w:val="nil"/>
              <w:bottom w:val="single" w:sz="4" w:space="0" w:color="auto"/>
              <w:right w:val="single" w:sz="4" w:space="0" w:color="auto"/>
            </w:tcBorders>
            <w:shd w:val="clear" w:color="000000" w:fill="FFFFFF"/>
            <w:vAlign w:val="center"/>
            <w:hideMark/>
          </w:tcPr>
          <w:p w14:paraId="1E388773" w14:textId="77777777" w:rsidR="00A6323B" w:rsidRPr="002465E2" w:rsidRDefault="00A6323B" w:rsidP="00A6323B">
            <w:pPr>
              <w:spacing w:after="0" w:line="240" w:lineRule="auto"/>
              <w:jc w:val="right"/>
              <w:rPr>
                <w:rFonts w:asciiTheme="majorHAnsi" w:eastAsia="Times New Roman" w:hAnsiTheme="majorHAnsi" w:cstheme="majorHAnsi"/>
                <w:color w:val="000000"/>
                <w:sz w:val="12"/>
                <w:szCs w:val="12"/>
              </w:rPr>
            </w:pPr>
            <w:r w:rsidRPr="002465E2">
              <w:rPr>
                <w:rFonts w:asciiTheme="majorHAnsi" w:eastAsia="Times New Roman" w:hAnsiTheme="majorHAnsi" w:cstheme="majorHAnsi"/>
                <w:color w:val="000000"/>
                <w:sz w:val="12"/>
                <w:szCs w:val="12"/>
              </w:rPr>
              <w:t xml:space="preserve">                               -   </w:t>
            </w:r>
          </w:p>
        </w:tc>
        <w:tc>
          <w:tcPr>
            <w:tcW w:w="1268" w:type="dxa"/>
            <w:gridSpan w:val="2"/>
            <w:tcBorders>
              <w:top w:val="nil"/>
              <w:left w:val="nil"/>
              <w:bottom w:val="single" w:sz="4" w:space="0" w:color="auto"/>
              <w:right w:val="single" w:sz="4" w:space="0" w:color="auto"/>
            </w:tcBorders>
            <w:shd w:val="clear" w:color="000000" w:fill="FFFFFF"/>
            <w:vAlign w:val="center"/>
            <w:hideMark/>
          </w:tcPr>
          <w:p w14:paraId="79B10E41" w14:textId="77777777" w:rsidR="00A6323B" w:rsidRPr="002465E2" w:rsidRDefault="00A6323B" w:rsidP="00A6323B">
            <w:pPr>
              <w:spacing w:after="0" w:line="240" w:lineRule="auto"/>
              <w:jc w:val="right"/>
              <w:rPr>
                <w:rFonts w:asciiTheme="majorHAnsi" w:eastAsia="Times New Roman" w:hAnsiTheme="majorHAnsi" w:cstheme="majorHAnsi"/>
                <w:color w:val="000000"/>
                <w:sz w:val="12"/>
                <w:szCs w:val="12"/>
              </w:rPr>
            </w:pPr>
            <w:r w:rsidRPr="002465E2">
              <w:rPr>
                <w:rFonts w:asciiTheme="majorHAnsi" w:eastAsia="Times New Roman" w:hAnsiTheme="majorHAnsi" w:cstheme="majorHAnsi"/>
                <w:color w:val="000000"/>
                <w:sz w:val="12"/>
                <w:szCs w:val="12"/>
              </w:rPr>
              <w:t xml:space="preserve">                            -   </w:t>
            </w:r>
          </w:p>
        </w:tc>
        <w:tc>
          <w:tcPr>
            <w:tcW w:w="1162" w:type="dxa"/>
            <w:gridSpan w:val="2"/>
            <w:tcBorders>
              <w:top w:val="nil"/>
              <w:left w:val="nil"/>
              <w:bottom w:val="single" w:sz="4" w:space="0" w:color="auto"/>
              <w:right w:val="single" w:sz="4" w:space="0" w:color="auto"/>
            </w:tcBorders>
            <w:shd w:val="clear" w:color="000000" w:fill="FFFFFF"/>
            <w:vAlign w:val="center"/>
            <w:hideMark/>
          </w:tcPr>
          <w:p w14:paraId="187CDEC2" w14:textId="77777777" w:rsidR="00A6323B" w:rsidRPr="002465E2" w:rsidRDefault="00A6323B" w:rsidP="00A6323B">
            <w:pPr>
              <w:spacing w:after="0" w:line="240" w:lineRule="auto"/>
              <w:jc w:val="right"/>
              <w:rPr>
                <w:rFonts w:asciiTheme="majorHAnsi" w:eastAsia="Times New Roman" w:hAnsiTheme="majorHAnsi" w:cstheme="majorHAnsi"/>
                <w:color w:val="000000"/>
                <w:sz w:val="12"/>
                <w:szCs w:val="12"/>
              </w:rPr>
            </w:pPr>
            <w:r w:rsidRPr="002465E2">
              <w:rPr>
                <w:rFonts w:asciiTheme="majorHAnsi" w:eastAsia="Times New Roman" w:hAnsiTheme="majorHAnsi" w:cstheme="majorHAnsi"/>
                <w:color w:val="000000"/>
                <w:sz w:val="12"/>
                <w:szCs w:val="12"/>
              </w:rPr>
              <w:t xml:space="preserve">                           -   </w:t>
            </w:r>
          </w:p>
        </w:tc>
        <w:tc>
          <w:tcPr>
            <w:tcW w:w="1170" w:type="dxa"/>
            <w:gridSpan w:val="2"/>
            <w:tcBorders>
              <w:top w:val="nil"/>
              <w:left w:val="nil"/>
              <w:bottom w:val="single" w:sz="4" w:space="0" w:color="auto"/>
              <w:right w:val="single" w:sz="4" w:space="0" w:color="auto"/>
            </w:tcBorders>
            <w:shd w:val="clear" w:color="000000" w:fill="FFFFFF"/>
            <w:noWrap/>
            <w:vAlign w:val="center"/>
            <w:hideMark/>
          </w:tcPr>
          <w:p w14:paraId="097A77CB" w14:textId="77777777" w:rsidR="00A6323B" w:rsidRPr="002465E2" w:rsidRDefault="00A6323B" w:rsidP="00A6323B">
            <w:pPr>
              <w:spacing w:after="0" w:line="240" w:lineRule="auto"/>
              <w:jc w:val="right"/>
              <w:rPr>
                <w:rFonts w:asciiTheme="majorHAnsi" w:eastAsia="Times New Roman" w:hAnsiTheme="majorHAnsi" w:cstheme="majorHAnsi"/>
                <w:color w:val="000000"/>
                <w:sz w:val="12"/>
                <w:szCs w:val="12"/>
              </w:rPr>
            </w:pPr>
            <w:r w:rsidRPr="002465E2">
              <w:rPr>
                <w:rFonts w:asciiTheme="majorHAnsi" w:eastAsia="Times New Roman" w:hAnsiTheme="majorHAnsi" w:cstheme="majorHAnsi"/>
                <w:color w:val="000000"/>
                <w:sz w:val="12"/>
                <w:szCs w:val="12"/>
              </w:rPr>
              <w:t xml:space="preserve">                                   -   </w:t>
            </w:r>
          </w:p>
        </w:tc>
        <w:tc>
          <w:tcPr>
            <w:tcW w:w="1147" w:type="dxa"/>
            <w:gridSpan w:val="2"/>
            <w:tcBorders>
              <w:top w:val="nil"/>
              <w:left w:val="nil"/>
              <w:bottom w:val="single" w:sz="4" w:space="0" w:color="auto"/>
              <w:right w:val="single" w:sz="4" w:space="0" w:color="auto"/>
            </w:tcBorders>
            <w:shd w:val="clear" w:color="000000" w:fill="FFFFFF"/>
            <w:vAlign w:val="center"/>
            <w:hideMark/>
          </w:tcPr>
          <w:p w14:paraId="3A526CE1" w14:textId="77777777" w:rsidR="00A6323B" w:rsidRPr="002465E2" w:rsidRDefault="00A6323B" w:rsidP="00A6323B">
            <w:pPr>
              <w:spacing w:after="0" w:line="240" w:lineRule="auto"/>
              <w:jc w:val="right"/>
              <w:rPr>
                <w:rFonts w:asciiTheme="majorHAnsi" w:eastAsia="Times New Roman" w:hAnsiTheme="majorHAnsi" w:cstheme="majorHAnsi"/>
                <w:color w:val="000000"/>
                <w:sz w:val="12"/>
                <w:szCs w:val="12"/>
              </w:rPr>
            </w:pPr>
            <w:r w:rsidRPr="002465E2">
              <w:rPr>
                <w:rFonts w:asciiTheme="majorHAnsi" w:eastAsia="Times New Roman" w:hAnsiTheme="majorHAnsi" w:cstheme="majorHAnsi"/>
                <w:color w:val="000000"/>
                <w:sz w:val="12"/>
                <w:szCs w:val="12"/>
              </w:rPr>
              <w:t xml:space="preserve">                                        -   </w:t>
            </w:r>
          </w:p>
        </w:tc>
        <w:tc>
          <w:tcPr>
            <w:tcW w:w="1414" w:type="dxa"/>
            <w:gridSpan w:val="2"/>
            <w:tcBorders>
              <w:top w:val="nil"/>
              <w:left w:val="nil"/>
              <w:bottom w:val="single" w:sz="4" w:space="0" w:color="auto"/>
              <w:right w:val="single" w:sz="4" w:space="0" w:color="auto"/>
            </w:tcBorders>
            <w:shd w:val="clear" w:color="000000" w:fill="FFFFFF"/>
            <w:noWrap/>
            <w:vAlign w:val="center"/>
            <w:hideMark/>
          </w:tcPr>
          <w:p w14:paraId="0727CE2E" w14:textId="77777777" w:rsidR="00A6323B" w:rsidRPr="002465E2" w:rsidRDefault="00A6323B" w:rsidP="00A6323B">
            <w:pPr>
              <w:spacing w:after="0" w:line="240" w:lineRule="auto"/>
              <w:jc w:val="right"/>
              <w:rPr>
                <w:rFonts w:asciiTheme="majorHAnsi" w:eastAsia="Times New Roman" w:hAnsiTheme="majorHAnsi" w:cstheme="majorHAnsi"/>
                <w:color w:val="000000"/>
                <w:sz w:val="12"/>
                <w:szCs w:val="12"/>
              </w:rPr>
            </w:pPr>
            <w:r w:rsidRPr="002465E2">
              <w:rPr>
                <w:rFonts w:asciiTheme="majorHAnsi" w:eastAsia="Times New Roman" w:hAnsiTheme="majorHAnsi" w:cstheme="majorHAnsi"/>
                <w:color w:val="000000"/>
                <w:sz w:val="12"/>
                <w:szCs w:val="12"/>
              </w:rPr>
              <w:t xml:space="preserve">                                         -   </w:t>
            </w:r>
          </w:p>
        </w:tc>
        <w:tc>
          <w:tcPr>
            <w:tcW w:w="1412" w:type="dxa"/>
            <w:tcBorders>
              <w:top w:val="nil"/>
              <w:left w:val="nil"/>
              <w:bottom w:val="single" w:sz="4" w:space="0" w:color="auto"/>
              <w:right w:val="single" w:sz="4" w:space="0" w:color="auto"/>
            </w:tcBorders>
            <w:shd w:val="clear" w:color="000000" w:fill="FFFFFF"/>
            <w:noWrap/>
            <w:vAlign w:val="center"/>
            <w:hideMark/>
          </w:tcPr>
          <w:p w14:paraId="1D1D7768" w14:textId="77777777" w:rsidR="00A6323B" w:rsidRPr="002465E2" w:rsidRDefault="00A6323B" w:rsidP="00A6323B">
            <w:pPr>
              <w:spacing w:after="0" w:line="240" w:lineRule="auto"/>
              <w:jc w:val="right"/>
              <w:rPr>
                <w:rFonts w:asciiTheme="majorHAnsi" w:eastAsia="Times New Roman" w:hAnsiTheme="majorHAnsi" w:cstheme="majorHAnsi"/>
                <w:color w:val="000000"/>
                <w:sz w:val="12"/>
                <w:szCs w:val="12"/>
              </w:rPr>
            </w:pPr>
            <w:r w:rsidRPr="002465E2">
              <w:rPr>
                <w:rFonts w:asciiTheme="majorHAnsi" w:eastAsia="Times New Roman" w:hAnsiTheme="majorHAnsi" w:cstheme="majorHAnsi"/>
                <w:color w:val="000000"/>
                <w:sz w:val="12"/>
                <w:szCs w:val="12"/>
              </w:rPr>
              <w:t xml:space="preserve">                                       -   </w:t>
            </w:r>
          </w:p>
        </w:tc>
        <w:tc>
          <w:tcPr>
            <w:tcW w:w="1415" w:type="dxa"/>
            <w:gridSpan w:val="2"/>
            <w:tcBorders>
              <w:top w:val="nil"/>
              <w:left w:val="nil"/>
              <w:bottom w:val="single" w:sz="4" w:space="0" w:color="auto"/>
              <w:right w:val="single" w:sz="4" w:space="0" w:color="auto"/>
            </w:tcBorders>
            <w:shd w:val="clear" w:color="000000" w:fill="FFFFFF"/>
            <w:noWrap/>
            <w:vAlign w:val="center"/>
            <w:hideMark/>
          </w:tcPr>
          <w:p w14:paraId="0E7A8935" w14:textId="77777777" w:rsidR="00A6323B" w:rsidRPr="002465E2" w:rsidRDefault="00A6323B" w:rsidP="00A6323B">
            <w:pPr>
              <w:spacing w:after="0" w:line="240" w:lineRule="auto"/>
              <w:jc w:val="right"/>
              <w:rPr>
                <w:rFonts w:asciiTheme="majorHAnsi" w:eastAsia="Times New Roman" w:hAnsiTheme="majorHAnsi" w:cstheme="majorHAnsi"/>
                <w:color w:val="000000"/>
                <w:sz w:val="12"/>
                <w:szCs w:val="12"/>
              </w:rPr>
            </w:pPr>
            <w:r w:rsidRPr="002465E2">
              <w:rPr>
                <w:rFonts w:asciiTheme="majorHAnsi" w:eastAsia="Times New Roman" w:hAnsiTheme="majorHAnsi" w:cstheme="majorHAnsi"/>
                <w:color w:val="000000"/>
                <w:sz w:val="12"/>
                <w:szCs w:val="12"/>
              </w:rPr>
              <w:t xml:space="preserve">                                     -   </w:t>
            </w:r>
          </w:p>
        </w:tc>
        <w:tc>
          <w:tcPr>
            <w:tcW w:w="1092" w:type="dxa"/>
            <w:gridSpan w:val="3"/>
            <w:tcBorders>
              <w:top w:val="nil"/>
              <w:left w:val="nil"/>
              <w:bottom w:val="single" w:sz="4" w:space="0" w:color="auto"/>
              <w:right w:val="single" w:sz="4" w:space="0" w:color="auto"/>
            </w:tcBorders>
            <w:shd w:val="clear" w:color="000000" w:fill="D8D8D8"/>
            <w:noWrap/>
            <w:vAlign w:val="center"/>
            <w:hideMark/>
          </w:tcPr>
          <w:p w14:paraId="0DEE611E" w14:textId="77777777" w:rsidR="00A6323B" w:rsidRPr="002465E2" w:rsidRDefault="00A6323B" w:rsidP="00A6323B">
            <w:pPr>
              <w:spacing w:after="0" w:line="240" w:lineRule="auto"/>
              <w:jc w:val="right"/>
              <w:rPr>
                <w:rFonts w:asciiTheme="majorHAnsi" w:eastAsia="Times New Roman" w:hAnsiTheme="majorHAnsi" w:cstheme="majorHAnsi"/>
                <w:color w:val="000000"/>
                <w:sz w:val="12"/>
                <w:szCs w:val="12"/>
              </w:rPr>
            </w:pPr>
            <w:r w:rsidRPr="002465E2">
              <w:rPr>
                <w:rFonts w:asciiTheme="majorHAnsi" w:eastAsia="Times New Roman" w:hAnsiTheme="majorHAnsi" w:cstheme="majorHAnsi"/>
                <w:color w:val="000000"/>
                <w:sz w:val="12"/>
                <w:szCs w:val="12"/>
              </w:rPr>
              <w:t> </w:t>
            </w:r>
          </w:p>
        </w:tc>
        <w:tc>
          <w:tcPr>
            <w:tcW w:w="990" w:type="dxa"/>
            <w:gridSpan w:val="2"/>
            <w:tcBorders>
              <w:top w:val="nil"/>
              <w:left w:val="nil"/>
              <w:bottom w:val="single" w:sz="4" w:space="0" w:color="auto"/>
              <w:right w:val="single" w:sz="4" w:space="0" w:color="auto"/>
            </w:tcBorders>
            <w:shd w:val="clear" w:color="000000" w:fill="FFFFFF"/>
            <w:noWrap/>
            <w:vAlign w:val="center"/>
            <w:hideMark/>
          </w:tcPr>
          <w:p w14:paraId="0D106B7B"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360" w:type="dxa"/>
            <w:gridSpan w:val="3"/>
            <w:tcBorders>
              <w:top w:val="nil"/>
              <w:left w:val="nil"/>
              <w:bottom w:val="nil"/>
              <w:right w:val="nil"/>
            </w:tcBorders>
            <w:shd w:val="clear" w:color="000000" w:fill="000000"/>
            <w:noWrap/>
            <w:vAlign w:val="bottom"/>
            <w:hideMark/>
          </w:tcPr>
          <w:p w14:paraId="49F80E46" w14:textId="77777777" w:rsidR="00A6323B" w:rsidRPr="00A6323B" w:rsidRDefault="00A6323B" w:rsidP="00A6323B">
            <w:pPr>
              <w:spacing w:after="0" w:line="240" w:lineRule="auto"/>
              <w:rPr>
                <w:rFonts w:ascii="Calibri" w:eastAsia="Times New Roman" w:hAnsi="Calibri" w:cs="Calibri"/>
                <w:color w:val="000000"/>
              </w:rPr>
            </w:pPr>
            <w:r w:rsidRPr="00A6323B">
              <w:rPr>
                <w:rFonts w:ascii="Calibri" w:eastAsia="Times New Roman" w:hAnsi="Calibri" w:cs="Calibri"/>
                <w:color w:val="000000"/>
              </w:rPr>
              <w:t> </w:t>
            </w:r>
          </w:p>
        </w:tc>
      </w:tr>
      <w:tr w:rsidR="002465E2" w:rsidRPr="00A6323B" w14:paraId="7B9A9FFD" w14:textId="77777777" w:rsidTr="002465E2">
        <w:trPr>
          <w:trHeight w:val="298"/>
        </w:trPr>
        <w:tc>
          <w:tcPr>
            <w:tcW w:w="253" w:type="dxa"/>
            <w:tcBorders>
              <w:top w:val="nil"/>
              <w:left w:val="nil"/>
              <w:bottom w:val="nil"/>
              <w:right w:val="nil"/>
            </w:tcBorders>
            <w:shd w:val="clear" w:color="000000" w:fill="000000"/>
            <w:noWrap/>
            <w:vAlign w:val="bottom"/>
            <w:hideMark/>
          </w:tcPr>
          <w:p w14:paraId="0F221DEF" w14:textId="77777777" w:rsidR="002465E2" w:rsidRPr="00A6323B" w:rsidRDefault="002465E2" w:rsidP="002465E2">
            <w:pPr>
              <w:spacing w:after="0" w:line="240" w:lineRule="auto"/>
              <w:rPr>
                <w:rFonts w:ascii="Calibri" w:eastAsia="Times New Roman" w:hAnsi="Calibri" w:cs="Calibri"/>
                <w:color w:val="000000"/>
              </w:rPr>
            </w:pPr>
            <w:r w:rsidRPr="00A6323B">
              <w:rPr>
                <w:rFonts w:ascii="Calibri" w:eastAsia="Times New Roman" w:hAnsi="Calibri" w:cs="Calibri"/>
                <w:color w:val="000000"/>
              </w:rPr>
              <w:t> </w:t>
            </w:r>
          </w:p>
        </w:tc>
        <w:tc>
          <w:tcPr>
            <w:tcW w:w="446" w:type="dxa"/>
            <w:tcBorders>
              <w:top w:val="nil"/>
              <w:left w:val="single" w:sz="4" w:space="0" w:color="auto"/>
              <w:bottom w:val="single" w:sz="4" w:space="0" w:color="auto"/>
              <w:right w:val="single" w:sz="4" w:space="0" w:color="auto"/>
            </w:tcBorders>
            <w:shd w:val="clear" w:color="000000" w:fill="FFFFFF"/>
            <w:noWrap/>
            <w:hideMark/>
          </w:tcPr>
          <w:p w14:paraId="2AE31CE3" w14:textId="77777777" w:rsidR="002465E2" w:rsidRPr="00A6323B" w:rsidRDefault="002465E2" w:rsidP="002465E2">
            <w:pPr>
              <w:spacing w:after="0" w:line="240" w:lineRule="auto"/>
              <w:rPr>
                <w:rFonts w:ascii="Verdana" w:eastAsia="Times New Roman" w:hAnsi="Verdana" w:cs="Calibri"/>
                <w:color w:val="0070C0"/>
                <w:sz w:val="13"/>
                <w:szCs w:val="13"/>
              </w:rPr>
            </w:pPr>
            <w:r w:rsidRPr="00A6323B">
              <w:rPr>
                <w:rFonts w:ascii="Verdana" w:eastAsia="Times New Roman" w:hAnsi="Verdana" w:cs="Calibri"/>
                <w:color w:val="0070C0"/>
                <w:sz w:val="13"/>
                <w:szCs w:val="13"/>
              </w:rPr>
              <w:t> </w:t>
            </w:r>
          </w:p>
        </w:tc>
        <w:tc>
          <w:tcPr>
            <w:tcW w:w="2662" w:type="dxa"/>
            <w:tcBorders>
              <w:top w:val="nil"/>
              <w:left w:val="nil"/>
              <w:bottom w:val="single" w:sz="4" w:space="0" w:color="auto"/>
              <w:right w:val="single" w:sz="4" w:space="0" w:color="auto"/>
            </w:tcBorders>
            <w:shd w:val="clear" w:color="000000" w:fill="FFFFFF"/>
            <w:vAlign w:val="center"/>
            <w:hideMark/>
          </w:tcPr>
          <w:p w14:paraId="65D7F9BE" w14:textId="77777777" w:rsidR="002465E2" w:rsidRPr="00A6323B" w:rsidRDefault="002465E2" w:rsidP="002465E2">
            <w:pPr>
              <w:spacing w:after="0" w:line="240" w:lineRule="auto"/>
              <w:rPr>
                <w:rFonts w:ascii="Verdana" w:eastAsia="Times New Roman" w:hAnsi="Verdana" w:cs="Calibri"/>
                <w:b/>
                <w:bCs/>
                <w:color w:val="0070C0"/>
                <w:sz w:val="13"/>
                <w:szCs w:val="13"/>
              </w:rPr>
            </w:pPr>
            <w:r w:rsidRPr="00A6323B">
              <w:rPr>
                <w:rFonts w:ascii="Verdana" w:eastAsia="Times New Roman" w:hAnsi="Verdana" w:cs="Calibri"/>
                <w:b/>
                <w:bCs/>
                <w:color w:val="0070C0"/>
                <w:sz w:val="13"/>
                <w:szCs w:val="13"/>
              </w:rPr>
              <w:t>TOTAL OF ALL ARREARS TYPES</w:t>
            </w:r>
          </w:p>
        </w:tc>
        <w:tc>
          <w:tcPr>
            <w:tcW w:w="1139" w:type="dxa"/>
            <w:gridSpan w:val="2"/>
            <w:tcBorders>
              <w:top w:val="nil"/>
              <w:left w:val="nil"/>
              <w:bottom w:val="single" w:sz="4" w:space="0" w:color="auto"/>
              <w:right w:val="single" w:sz="4" w:space="0" w:color="auto"/>
            </w:tcBorders>
            <w:shd w:val="clear" w:color="000000" w:fill="FFFFFF"/>
            <w:hideMark/>
          </w:tcPr>
          <w:p w14:paraId="2994E097" w14:textId="0252426F" w:rsidR="002465E2" w:rsidRPr="002465E2" w:rsidRDefault="002465E2" w:rsidP="002465E2">
            <w:pPr>
              <w:spacing w:after="0" w:line="240" w:lineRule="auto"/>
              <w:jc w:val="right"/>
              <w:rPr>
                <w:rFonts w:asciiTheme="majorHAnsi" w:eastAsia="Times New Roman" w:hAnsiTheme="majorHAnsi" w:cstheme="majorHAnsi"/>
                <w:b/>
                <w:bCs/>
                <w:color w:val="2F5496" w:themeColor="accent5" w:themeShade="BF"/>
                <w:sz w:val="12"/>
                <w:szCs w:val="12"/>
              </w:rPr>
            </w:pPr>
            <w:r w:rsidRPr="002465E2">
              <w:rPr>
                <w:rFonts w:asciiTheme="majorHAnsi" w:hAnsiTheme="majorHAnsi" w:cstheme="majorHAnsi"/>
                <w:b/>
                <w:bCs/>
                <w:color w:val="2F5496" w:themeColor="accent5" w:themeShade="BF"/>
                <w:sz w:val="12"/>
                <w:szCs w:val="12"/>
              </w:rPr>
              <w:t xml:space="preserve"> 793,565,887 </w:t>
            </w:r>
          </w:p>
        </w:tc>
        <w:tc>
          <w:tcPr>
            <w:tcW w:w="1268" w:type="dxa"/>
            <w:gridSpan w:val="2"/>
            <w:tcBorders>
              <w:top w:val="nil"/>
              <w:left w:val="nil"/>
              <w:bottom w:val="single" w:sz="4" w:space="0" w:color="auto"/>
              <w:right w:val="single" w:sz="4" w:space="0" w:color="auto"/>
            </w:tcBorders>
            <w:shd w:val="clear" w:color="000000" w:fill="FFFFFF"/>
            <w:hideMark/>
          </w:tcPr>
          <w:p w14:paraId="4F78D047" w14:textId="184BB979" w:rsidR="002465E2" w:rsidRPr="002465E2" w:rsidRDefault="002465E2" w:rsidP="002465E2">
            <w:pPr>
              <w:spacing w:after="0" w:line="240" w:lineRule="auto"/>
              <w:jc w:val="right"/>
              <w:rPr>
                <w:rFonts w:asciiTheme="majorHAnsi" w:eastAsia="Times New Roman" w:hAnsiTheme="majorHAnsi" w:cstheme="majorHAnsi"/>
                <w:b/>
                <w:bCs/>
                <w:color w:val="2F5496" w:themeColor="accent5" w:themeShade="BF"/>
                <w:sz w:val="12"/>
                <w:szCs w:val="12"/>
              </w:rPr>
            </w:pPr>
            <w:r w:rsidRPr="002465E2">
              <w:rPr>
                <w:rFonts w:asciiTheme="majorHAnsi" w:hAnsiTheme="majorHAnsi" w:cstheme="majorHAnsi"/>
                <w:b/>
                <w:bCs/>
                <w:color w:val="2F5496" w:themeColor="accent5" w:themeShade="BF"/>
                <w:sz w:val="12"/>
                <w:szCs w:val="12"/>
              </w:rPr>
              <w:t xml:space="preserve"> 34,931,503,286 </w:t>
            </w:r>
          </w:p>
        </w:tc>
        <w:tc>
          <w:tcPr>
            <w:tcW w:w="1162" w:type="dxa"/>
            <w:gridSpan w:val="2"/>
            <w:tcBorders>
              <w:top w:val="nil"/>
              <w:left w:val="nil"/>
              <w:bottom w:val="single" w:sz="4" w:space="0" w:color="auto"/>
              <w:right w:val="single" w:sz="4" w:space="0" w:color="auto"/>
            </w:tcBorders>
            <w:shd w:val="clear" w:color="000000" w:fill="FFFFFF"/>
            <w:hideMark/>
          </w:tcPr>
          <w:p w14:paraId="68DB224F" w14:textId="0B9ECE80" w:rsidR="002465E2" w:rsidRPr="002465E2" w:rsidRDefault="002465E2" w:rsidP="002465E2">
            <w:pPr>
              <w:spacing w:after="0" w:line="240" w:lineRule="auto"/>
              <w:jc w:val="right"/>
              <w:rPr>
                <w:rFonts w:asciiTheme="majorHAnsi" w:eastAsia="Times New Roman" w:hAnsiTheme="majorHAnsi" w:cstheme="majorHAnsi"/>
                <w:b/>
                <w:bCs/>
                <w:color w:val="2F5496" w:themeColor="accent5" w:themeShade="BF"/>
                <w:sz w:val="12"/>
                <w:szCs w:val="12"/>
              </w:rPr>
            </w:pPr>
            <w:r w:rsidRPr="002465E2">
              <w:rPr>
                <w:rFonts w:asciiTheme="majorHAnsi" w:hAnsiTheme="majorHAnsi" w:cstheme="majorHAnsi"/>
                <w:b/>
                <w:bCs/>
                <w:color w:val="2F5496" w:themeColor="accent5" w:themeShade="BF"/>
                <w:sz w:val="12"/>
                <w:szCs w:val="12"/>
              </w:rPr>
              <w:t xml:space="preserve"> 13,836,054,642 </w:t>
            </w:r>
          </w:p>
        </w:tc>
        <w:tc>
          <w:tcPr>
            <w:tcW w:w="1170" w:type="dxa"/>
            <w:gridSpan w:val="2"/>
            <w:tcBorders>
              <w:top w:val="nil"/>
              <w:left w:val="nil"/>
              <w:bottom w:val="single" w:sz="4" w:space="0" w:color="auto"/>
              <w:right w:val="single" w:sz="4" w:space="0" w:color="auto"/>
            </w:tcBorders>
            <w:shd w:val="clear" w:color="000000" w:fill="FFFFFF"/>
            <w:hideMark/>
          </w:tcPr>
          <w:p w14:paraId="39C02DD5" w14:textId="3F8E5387" w:rsidR="002465E2" w:rsidRPr="002465E2" w:rsidRDefault="002465E2" w:rsidP="002465E2">
            <w:pPr>
              <w:spacing w:after="0" w:line="240" w:lineRule="auto"/>
              <w:jc w:val="right"/>
              <w:rPr>
                <w:rFonts w:asciiTheme="majorHAnsi" w:eastAsia="Times New Roman" w:hAnsiTheme="majorHAnsi" w:cstheme="majorHAnsi"/>
                <w:b/>
                <w:bCs/>
                <w:color w:val="2F5496" w:themeColor="accent5" w:themeShade="BF"/>
                <w:sz w:val="12"/>
                <w:szCs w:val="12"/>
              </w:rPr>
            </w:pPr>
            <w:r w:rsidRPr="002465E2">
              <w:rPr>
                <w:rFonts w:asciiTheme="majorHAnsi" w:hAnsiTheme="majorHAnsi" w:cstheme="majorHAnsi"/>
                <w:b/>
                <w:bCs/>
                <w:color w:val="2F5496" w:themeColor="accent5" w:themeShade="BF"/>
                <w:sz w:val="12"/>
                <w:szCs w:val="12"/>
              </w:rPr>
              <w:t xml:space="preserve"> 21,889,014,531 </w:t>
            </w:r>
          </w:p>
        </w:tc>
        <w:tc>
          <w:tcPr>
            <w:tcW w:w="1147" w:type="dxa"/>
            <w:gridSpan w:val="2"/>
            <w:tcBorders>
              <w:top w:val="nil"/>
              <w:left w:val="nil"/>
              <w:bottom w:val="single" w:sz="4" w:space="0" w:color="auto"/>
              <w:right w:val="single" w:sz="4" w:space="0" w:color="auto"/>
            </w:tcBorders>
            <w:shd w:val="clear" w:color="000000" w:fill="FFFFFF"/>
            <w:hideMark/>
          </w:tcPr>
          <w:p w14:paraId="1CAB04E5" w14:textId="47F74A57" w:rsidR="002465E2" w:rsidRPr="002465E2" w:rsidRDefault="002465E2" w:rsidP="002465E2">
            <w:pPr>
              <w:spacing w:after="0" w:line="240" w:lineRule="auto"/>
              <w:jc w:val="right"/>
              <w:rPr>
                <w:rFonts w:asciiTheme="majorHAnsi" w:eastAsia="Times New Roman" w:hAnsiTheme="majorHAnsi" w:cstheme="majorHAnsi"/>
                <w:b/>
                <w:bCs/>
                <w:color w:val="2F5496" w:themeColor="accent5" w:themeShade="BF"/>
                <w:sz w:val="12"/>
                <w:szCs w:val="12"/>
              </w:rPr>
            </w:pPr>
            <w:r w:rsidRPr="002465E2">
              <w:rPr>
                <w:rFonts w:asciiTheme="majorHAnsi" w:hAnsiTheme="majorHAnsi" w:cstheme="majorHAnsi"/>
                <w:b/>
                <w:bCs/>
                <w:color w:val="2F5496" w:themeColor="accent5" w:themeShade="BF"/>
                <w:sz w:val="12"/>
                <w:szCs w:val="12"/>
              </w:rPr>
              <w:t xml:space="preserve"> 4,233,185,258 </w:t>
            </w:r>
          </w:p>
        </w:tc>
        <w:tc>
          <w:tcPr>
            <w:tcW w:w="1414" w:type="dxa"/>
            <w:gridSpan w:val="2"/>
            <w:tcBorders>
              <w:top w:val="nil"/>
              <w:left w:val="nil"/>
              <w:bottom w:val="single" w:sz="4" w:space="0" w:color="auto"/>
              <w:right w:val="single" w:sz="4" w:space="0" w:color="auto"/>
            </w:tcBorders>
            <w:shd w:val="clear" w:color="000000" w:fill="FFFFFF"/>
            <w:hideMark/>
          </w:tcPr>
          <w:p w14:paraId="67E787BA" w14:textId="1419770E" w:rsidR="002465E2" w:rsidRPr="002465E2" w:rsidRDefault="002465E2" w:rsidP="002465E2">
            <w:pPr>
              <w:spacing w:after="0" w:line="240" w:lineRule="auto"/>
              <w:jc w:val="right"/>
              <w:rPr>
                <w:rFonts w:asciiTheme="majorHAnsi" w:eastAsia="Times New Roman" w:hAnsiTheme="majorHAnsi" w:cstheme="majorHAnsi"/>
                <w:b/>
                <w:bCs/>
                <w:color w:val="2F5496" w:themeColor="accent5" w:themeShade="BF"/>
                <w:sz w:val="12"/>
                <w:szCs w:val="12"/>
              </w:rPr>
            </w:pPr>
            <w:r w:rsidRPr="002465E2">
              <w:rPr>
                <w:rFonts w:asciiTheme="majorHAnsi" w:hAnsiTheme="majorHAnsi" w:cstheme="majorHAnsi"/>
                <w:b/>
                <w:bCs/>
                <w:color w:val="2F5496" w:themeColor="accent5" w:themeShade="BF"/>
                <w:sz w:val="12"/>
                <w:szCs w:val="12"/>
              </w:rPr>
              <w:t xml:space="preserve"> 8,233,950,818 </w:t>
            </w:r>
          </w:p>
        </w:tc>
        <w:tc>
          <w:tcPr>
            <w:tcW w:w="1412" w:type="dxa"/>
            <w:tcBorders>
              <w:top w:val="nil"/>
              <w:left w:val="nil"/>
              <w:bottom w:val="single" w:sz="4" w:space="0" w:color="auto"/>
              <w:right w:val="single" w:sz="4" w:space="0" w:color="auto"/>
            </w:tcBorders>
            <w:shd w:val="clear" w:color="000000" w:fill="FFFFFF"/>
            <w:hideMark/>
          </w:tcPr>
          <w:p w14:paraId="384ECFCD" w14:textId="00676832" w:rsidR="002465E2" w:rsidRPr="002465E2" w:rsidRDefault="002465E2" w:rsidP="002465E2">
            <w:pPr>
              <w:spacing w:after="0" w:line="240" w:lineRule="auto"/>
              <w:jc w:val="right"/>
              <w:rPr>
                <w:rFonts w:asciiTheme="majorHAnsi" w:eastAsia="Times New Roman" w:hAnsiTheme="majorHAnsi" w:cstheme="majorHAnsi"/>
                <w:b/>
                <w:bCs/>
                <w:color w:val="2F5496" w:themeColor="accent5" w:themeShade="BF"/>
                <w:sz w:val="12"/>
                <w:szCs w:val="12"/>
              </w:rPr>
            </w:pPr>
            <w:r w:rsidRPr="002465E2">
              <w:rPr>
                <w:rFonts w:asciiTheme="majorHAnsi" w:hAnsiTheme="majorHAnsi" w:cstheme="majorHAnsi"/>
                <w:b/>
                <w:bCs/>
                <w:color w:val="2F5496" w:themeColor="accent5" w:themeShade="BF"/>
                <w:sz w:val="12"/>
                <w:szCs w:val="12"/>
              </w:rPr>
              <w:t xml:space="preserve"> 17,888,248,971 </w:t>
            </w:r>
          </w:p>
        </w:tc>
        <w:tc>
          <w:tcPr>
            <w:tcW w:w="1415" w:type="dxa"/>
            <w:gridSpan w:val="2"/>
            <w:tcBorders>
              <w:top w:val="nil"/>
              <w:left w:val="nil"/>
              <w:bottom w:val="single" w:sz="4" w:space="0" w:color="auto"/>
              <w:right w:val="single" w:sz="4" w:space="0" w:color="auto"/>
            </w:tcBorders>
            <w:shd w:val="clear" w:color="000000" w:fill="FFFFFF"/>
            <w:hideMark/>
          </w:tcPr>
          <w:p w14:paraId="4286AE29" w14:textId="2FE82F34" w:rsidR="002465E2" w:rsidRPr="002465E2" w:rsidRDefault="002465E2" w:rsidP="002465E2">
            <w:pPr>
              <w:spacing w:after="0" w:line="240" w:lineRule="auto"/>
              <w:jc w:val="right"/>
              <w:rPr>
                <w:rFonts w:asciiTheme="majorHAnsi" w:eastAsia="Times New Roman" w:hAnsiTheme="majorHAnsi" w:cstheme="majorHAnsi"/>
                <w:b/>
                <w:bCs/>
                <w:color w:val="2F5496" w:themeColor="accent5" w:themeShade="BF"/>
                <w:sz w:val="12"/>
                <w:szCs w:val="12"/>
              </w:rPr>
            </w:pPr>
            <w:r w:rsidRPr="002465E2">
              <w:rPr>
                <w:rFonts w:asciiTheme="majorHAnsi" w:hAnsiTheme="majorHAnsi" w:cstheme="majorHAnsi"/>
                <w:b/>
                <w:bCs/>
                <w:color w:val="2F5496" w:themeColor="accent5" w:themeShade="BF"/>
                <w:sz w:val="12"/>
                <w:szCs w:val="12"/>
              </w:rPr>
              <w:t xml:space="preserve"> (4,000,765,560)</w:t>
            </w:r>
          </w:p>
        </w:tc>
        <w:tc>
          <w:tcPr>
            <w:tcW w:w="1092" w:type="dxa"/>
            <w:gridSpan w:val="3"/>
            <w:tcBorders>
              <w:top w:val="nil"/>
              <w:left w:val="nil"/>
              <w:bottom w:val="single" w:sz="4" w:space="0" w:color="auto"/>
              <w:right w:val="single" w:sz="4" w:space="0" w:color="auto"/>
            </w:tcBorders>
            <w:shd w:val="clear" w:color="000000" w:fill="D8D8D8"/>
            <w:noWrap/>
            <w:hideMark/>
          </w:tcPr>
          <w:p w14:paraId="43D427B2" w14:textId="19A6AA2E" w:rsidR="002465E2" w:rsidRPr="002465E2" w:rsidRDefault="002465E2" w:rsidP="002465E2">
            <w:pPr>
              <w:spacing w:after="0" w:line="240" w:lineRule="auto"/>
              <w:jc w:val="right"/>
              <w:rPr>
                <w:rFonts w:asciiTheme="majorHAnsi" w:eastAsia="Times New Roman" w:hAnsiTheme="majorHAnsi" w:cstheme="majorHAnsi"/>
                <w:b/>
                <w:bCs/>
                <w:color w:val="2F5496" w:themeColor="accent5" w:themeShade="BF"/>
                <w:sz w:val="12"/>
                <w:szCs w:val="12"/>
              </w:rPr>
            </w:pPr>
            <w:r w:rsidRPr="002465E2">
              <w:rPr>
                <w:rFonts w:asciiTheme="majorHAnsi" w:hAnsiTheme="majorHAnsi" w:cstheme="majorHAnsi"/>
                <w:b/>
                <w:bCs/>
                <w:color w:val="2F5496" w:themeColor="accent5" w:themeShade="BF"/>
                <w:sz w:val="12"/>
                <w:szCs w:val="12"/>
              </w:rPr>
              <w:t>-18.28%</w:t>
            </w:r>
          </w:p>
        </w:tc>
        <w:tc>
          <w:tcPr>
            <w:tcW w:w="990" w:type="dxa"/>
            <w:gridSpan w:val="2"/>
            <w:tcBorders>
              <w:top w:val="nil"/>
              <w:left w:val="nil"/>
              <w:bottom w:val="single" w:sz="4" w:space="0" w:color="auto"/>
              <w:right w:val="single" w:sz="4" w:space="0" w:color="auto"/>
            </w:tcBorders>
            <w:shd w:val="clear" w:color="000000" w:fill="FFFFFF"/>
            <w:noWrap/>
            <w:vAlign w:val="bottom"/>
            <w:hideMark/>
          </w:tcPr>
          <w:p w14:paraId="3D03B879" w14:textId="77777777" w:rsidR="002465E2" w:rsidRPr="00A6323B" w:rsidRDefault="002465E2" w:rsidP="002465E2">
            <w:pPr>
              <w:spacing w:after="0" w:line="240" w:lineRule="auto"/>
              <w:rPr>
                <w:rFonts w:ascii="Verdana" w:eastAsia="Times New Roman" w:hAnsi="Verdana" w:cs="Calibri"/>
                <w:color w:val="0070C0"/>
                <w:sz w:val="13"/>
                <w:szCs w:val="13"/>
              </w:rPr>
            </w:pPr>
            <w:r w:rsidRPr="00A6323B">
              <w:rPr>
                <w:rFonts w:ascii="Verdana" w:eastAsia="Times New Roman" w:hAnsi="Verdana" w:cs="Calibri"/>
                <w:color w:val="0070C0"/>
                <w:sz w:val="13"/>
                <w:szCs w:val="13"/>
              </w:rPr>
              <w:t> </w:t>
            </w:r>
          </w:p>
        </w:tc>
        <w:tc>
          <w:tcPr>
            <w:tcW w:w="360" w:type="dxa"/>
            <w:gridSpan w:val="3"/>
            <w:tcBorders>
              <w:top w:val="nil"/>
              <w:left w:val="nil"/>
              <w:bottom w:val="nil"/>
              <w:right w:val="nil"/>
            </w:tcBorders>
            <w:shd w:val="clear" w:color="000000" w:fill="000000"/>
            <w:noWrap/>
            <w:vAlign w:val="bottom"/>
            <w:hideMark/>
          </w:tcPr>
          <w:p w14:paraId="52C8C782" w14:textId="77777777" w:rsidR="002465E2" w:rsidRPr="00A6323B" w:rsidRDefault="002465E2" w:rsidP="002465E2">
            <w:pPr>
              <w:spacing w:after="0" w:line="240" w:lineRule="auto"/>
              <w:rPr>
                <w:rFonts w:ascii="Calibri" w:eastAsia="Times New Roman" w:hAnsi="Calibri" w:cs="Calibri"/>
                <w:color w:val="000000"/>
              </w:rPr>
            </w:pPr>
            <w:r w:rsidRPr="00A6323B">
              <w:rPr>
                <w:rFonts w:ascii="Calibri" w:eastAsia="Times New Roman" w:hAnsi="Calibri" w:cs="Calibri"/>
                <w:color w:val="000000"/>
              </w:rPr>
              <w:t> </w:t>
            </w:r>
          </w:p>
        </w:tc>
      </w:tr>
      <w:tr w:rsidR="00D53D8F" w:rsidRPr="00A6323B" w14:paraId="76FDB475" w14:textId="77777777" w:rsidTr="002465E2">
        <w:trPr>
          <w:trHeight w:val="238"/>
        </w:trPr>
        <w:tc>
          <w:tcPr>
            <w:tcW w:w="253" w:type="dxa"/>
            <w:tcBorders>
              <w:top w:val="nil"/>
              <w:left w:val="nil"/>
              <w:bottom w:val="nil"/>
              <w:right w:val="nil"/>
            </w:tcBorders>
            <w:shd w:val="clear" w:color="000000" w:fill="000000"/>
            <w:noWrap/>
            <w:vAlign w:val="bottom"/>
            <w:hideMark/>
          </w:tcPr>
          <w:p w14:paraId="75F89DF9" w14:textId="77777777" w:rsidR="00A6323B" w:rsidRPr="00A6323B" w:rsidRDefault="00A6323B" w:rsidP="00A6323B">
            <w:pPr>
              <w:spacing w:after="0" w:line="240" w:lineRule="auto"/>
              <w:rPr>
                <w:rFonts w:ascii="Calibri" w:eastAsia="Times New Roman" w:hAnsi="Calibri" w:cs="Calibri"/>
                <w:color w:val="000000"/>
              </w:rPr>
            </w:pPr>
            <w:r w:rsidRPr="00A6323B">
              <w:rPr>
                <w:rFonts w:ascii="Calibri" w:eastAsia="Times New Roman" w:hAnsi="Calibri" w:cs="Calibri"/>
                <w:color w:val="000000"/>
              </w:rPr>
              <w:t> </w:t>
            </w:r>
          </w:p>
        </w:tc>
        <w:tc>
          <w:tcPr>
            <w:tcW w:w="3108" w:type="dxa"/>
            <w:gridSpan w:val="2"/>
            <w:tcBorders>
              <w:top w:val="nil"/>
              <w:left w:val="nil"/>
              <w:bottom w:val="nil"/>
              <w:right w:val="nil"/>
            </w:tcBorders>
            <w:shd w:val="clear" w:color="000000" w:fill="FFFFFF"/>
            <w:noWrap/>
            <w:vAlign w:val="center"/>
            <w:hideMark/>
          </w:tcPr>
          <w:p w14:paraId="5DD15D67" w14:textId="77777777" w:rsidR="00A6323B" w:rsidRPr="00A6323B" w:rsidRDefault="00A6323B" w:rsidP="00A6323B">
            <w:pPr>
              <w:spacing w:after="0" w:line="240" w:lineRule="auto"/>
              <w:rPr>
                <w:rFonts w:ascii="Verdana" w:eastAsia="Times New Roman" w:hAnsi="Verdana" w:cs="Calibri"/>
                <w:b/>
                <w:bCs/>
                <w:color w:val="000000"/>
                <w:sz w:val="13"/>
                <w:szCs w:val="13"/>
              </w:rPr>
            </w:pPr>
            <w:r w:rsidRPr="00A6323B">
              <w:rPr>
                <w:rFonts w:ascii="Verdana" w:eastAsia="Times New Roman" w:hAnsi="Verdana" w:cs="Calibri"/>
                <w:b/>
                <w:bCs/>
                <w:color w:val="000000"/>
                <w:sz w:val="13"/>
                <w:szCs w:val="13"/>
              </w:rPr>
              <w:t>NOTES</w:t>
            </w:r>
          </w:p>
        </w:tc>
        <w:tc>
          <w:tcPr>
            <w:tcW w:w="1139" w:type="dxa"/>
            <w:gridSpan w:val="2"/>
            <w:tcBorders>
              <w:top w:val="nil"/>
              <w:left w:val="nil"/>
              <w:bottom w:val="nil"/>
              <w:right w:val="nil"/>
            </w:tcBorders>
            <w:shd w:val="clear" w:color="000000" w:fill="FFFFFF"/>
            <w:noWrap/>
            <w:vAlign w:val="bottom"/>
            <w:hideMark/>
          </w:tcPr>
          <w:p w14:paraId="43F933AD"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1268" w:type="dxa"/>
            <w:gridSpan w:val="2"/>
            <w:tcBorders>
              <w:top w:val="nil"/>
              <w:left w:val="nil"/>
              <w:bottom w:val="nil"/>
              <w:right w:val="nil"/>
            </w:tcBorders>
            <w:shd w:val="clear" w:color="000000" w:fill="FFFFFF"/>
            <w:noWrap/>
            <w:vAlign w:val="bottom"/>
            <w:hideMark/>
          </w:tcPr>
          <w:p w14:paraId="4A4045F8"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1162" w:type="dxa"/>
            <w:gridSpan w:val="2"/>
            <w:tcBorders>
              <w:top w:val="nil"/>
              <w:left w:val="nil"/>
              <w:bottom w:val="nil"/>
              <w:right w:val="nil"/>
            </w:tcBorders>
            <w:shd w:val="clear" w:color="000000" w:fill="FFFFFF"/>
            <w:noWrap/>
            <w:vAlign w:val="bottom"/>
            <w:hideMark/>
          </w:tcPr>
          <w:p w14:paraId="1EC917EF"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1170" w:type="dxa"/>
            <w:gridSpan w:val="2"/>
            <w:tcBorders>
              <w:top w:val="nil"/>
              <w:left w:val="nil"/>
              <w:bottom w:val="nil"/>
              <w:right w:val="nil"/>
            </w:tcBorders>
            <w:shd w:val="clear" w:color="000000" w:fill="FFFFFF"/>
            <w:noWrap/>
            <w:vAlign w:val="bottom"/>
            <w:hideMark/>
          </w:tcPr>
          <w:p w14:paraId="23A7E153"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1147" w:type="dxa"/>
            <w:gridSpan w:val="2"/>
            <w:tcBorders>
              <w:top w:val="nil"/>
              <w:left w:val="nil"/>
              <w:bottom w:val="nil"/>
              <w:right w:val="nil"/>
            </w:tcBorders>
            <w:shd w:val="clear" w:color="000000" w:fill="FFFFFF"/>
            <w:noWrap/>
            <w:vAlign w:val="bottom"/>
            <w:hideMark/>
          </w:tcPr>
          <w:p w14:paraId="7A7BFB26"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1414" w:type="dxa"/>
            <w:gridSpan w:val="2"/>
            <w:tcBorders>
              <w:top w:val="nil"/>
              <w:left w:val="nil"/>
              <w:bottom w:val="nil"/>
              <w:right w:val="nil"/>
            </w:tcBorders>
            <w:shd w:val="clear" w:color="000000" w:fill="FFFFFF"/>
            <w:noWrap/>
            <w:vAlign w:val="bottom"/>
            <w:hideMark/>
          </w:tcPr>
          <w:p w14:paraId="015EE462"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1412" w:type="dxa"/>
            <w:tcBorders>
              <w:top w:val="nil"/>
              <w:left w:val="nil"/>
              <w:bottom w:val="nil"/>
              <w:right w:val="nil"/>
            </w:tcBorders>
            <w:shd w:val="clear" w:color="000000" w:fill="FFFFFF"/>
            <w:noWrap/>
            <w:vAlign w:val="bottom"/>
            <w:hideMark/>
          </w:tcPr>
          <w:p w14:paraId="306C3594"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1415" w:type="dxa"/>
            <w:gridSpan w:val="2"/>
            <w:tcBorders>
              <w:top w:val="nil"/>
              <w:left w:val="nil"/>
              <w:bottom w:val="nil"/>
              <w:right w:val="nil"/>
            </w:tcBorders>
            <w:shd w:val="clear" w:color="000000" w:fill="FFFFFF"/>
            <w:noWrap/>
            <w:vAlign w:val="center"/>
            <w:hideMark/>
          </w:tcPr>
          <w:p w14:paraId="42504E86" w14:textId="77777777" w:rsidR="00A6323B" w:rsidRPr="00A6323B" w:rsidRDefault="00A6323B" w:rsidP="00A6323B">
            <w:pPr>
              <w:spacing w:after="0" w:line="240" w:lineRule="auto"/>
              <w:jc w:val="center"/>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1092" w:type="dxa"/>
            <w:gridSpan w:val="3"/>
            <w:tcBorders>
              <w:top w:val="nil"/>
              <w:left w:val="nil"/>
              <w:bottom w:val="nil"/>
              <w:right w:val="nil"/>
            </w:tcBorders>
            <w:shd w:val="clear" w:color="000000" w:fill="FFFFFF"/>
            <w:noWrap/>
            <w:vAlign w:val="bottom"/>
            <w:hideMark/>
          </w:tcPr>
          <w:p w14:paraId="1DE15545"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990" w:type="dxa"/>
            <w:gridSpan w:val="2"/>
            <w:tcBorders>
              <w:top w:val="nil"/>
              <w:left w:val="nil"/>
              <w:bottom w:val="nil"/>
              <w:right w:val="nil"/>
            </w:tcBorders>
            <w:shd w:val="clear" w:color="000000" w:fill="FFFFFF"/>
            <w:noWrap/>
            <w:vAlign w:val="bottom"/>
            <w:hideMark/>
          </w:tcPr>
          <w:p w14:paraId="6890E71F"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360" w:type="dxa"/>
            <w:gridSpan w:val="3"/>
            <w:tcBorders>
              <w:top w:val="nil"/>
              <w:left w:val="nil"/>
              <w:bottom w:val="nil"/>
              <w:right w:val="nil"/>
            </w:tcBorders>
            <w:shd w:val="clear" w:color="000000" w:fill="000000"/>
            <w:noWrap/>
            <w:vAlign w:val="bottom"/>
            <w:hideMark/>
          </w:tcPr>
          <w:p w14:paraId="19FF6CCD" w14:textId="77777777" w:rsidR="00A6323B" w:rsidRPr="00A6323B" w:rsidRDefault="00A6323B" w:rsidP="00A6323B">
            <w:pPr>
              <w:spacing w:after="0" w:line="240" w:lineRule="auto"/>
              <w:rPr>
                <w:rFonts w:ascii="Calibri" w:eastAsia="Times New Roman" w:hAnsi="Calibri" w:cs="Calibri"/>
                <w:color w:val="000000"/>
              </w:rPr>
            </w:pPr>
            <w:r w:rsidRPr="00A6323B">
              <w:rPr>
                <w:rFonts w:ascii="Calibri" w:eastAsia="Times New Roman" w:hAnsi="Calibri" w:cs="Calibri"/>
                <w:color w:val="000000"/>
              </w:rPr>
              <w:t> </w:t>
            </w:r>
          </w:p>
        </w:tc>
      </w:tr>
      <w:tr w:rsidR="00A6323B" w:rsidRPr="00A6323B" w14:paraId="41D6578C" w14:textId="77777777" w:rsidTr="0035084C">
        <w:trPr>
          <w:trHeight w:val="238"/>
        </w:trPr>
        <w:tc>
          <w:tcPr>
            <w:tcW w:w="253" w:type="dxa"/>
            <w:tcBorders>
              <w:top w:val="nil"/>
              <w:left w:val="nil"/>
              <w:bottom w:val="nil"/>
              <w:right w:val="nil"/>
            </w:tcBorders>
            <w:shd w:val="clear" w:color="000000" w:fill="000000"/>
            <w:noWrap/>
            <w:vAlign w:val="bottom"/>
            <w:hideMark/>
          </w:tcPr>
          <w:p w14:paraId="7E00F159" w14:textId="77777777" w:rsidR="00A6323B" w:rsidRPr="00A6323B" w:rsidRDefault="00A6323B" w:rsidP="00A6323B">
            <w:pPr>
              <w:spacing w:after="0" w:line="240" w:lineRule="auto"/>
              <w:rPr>
                <w:rFonts w:ascii="Calibri" w:eastAsia="Times New Roman" w:hAnsi="Calibri" w:cs="Calibri"/>
                <w:color w:val="000000"/>
              </w:rPr>
            </w:pPr>
            <w:r w:rsidRPr="00A6323B">
              <w:rPr>
                <w:rFonts w:ascii="Calibri" w:eastAsia="Times New Roman" w:hAnsi="Calibri" w:cs="Calibri"/>
                <w:color w:val="000000"/>
              </w:rPr>
              <w:t> </w:t>
            </w:r>
          </w:p>
        </w:tc>
        <w:tc>
          <w:tcPr>
            <w:tcW w:w="10408" w:type="dxa"/>
            <w:gridSpan w:val="14"/>
            <w:tcBorders>
              <w:top w:val="nil"/>
              <w:left w:val="nil"/>
              <w:bottom w:val="nil"/>
              <w:right w:val="nil"/>
            </w:tcBorders>
            <w:shd w:val="clear" w:color="000000" w:fill="FFFFFF"/>
            <w:noWrap/>
            <w:vAlign w:val="bottom"/>
            <w:hideMark/>
          </w:tcPr>
          <w:p w14:paraId="0537E57D"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1. The arrears figures reported represent only those arrears which have been verified and recognized as valid i.e. a legal liability of the state government.</w:t>
            </w:r>
          </w:p>
        </w:tc>
        <w:tc>
          <w:tcPr>
            <w:tcW w:w="1412" w:type="dxa"/>
            <w:tcBorders>
              <w:top w:val="nil"/>
              <w:left w:val="nil"/>
              <w:bottom w:val="nil"/>
              <w:right w:val="nil"/>
            </w:tcBorders>
            <w:shd w:val="clear" w:color="000000" w:fill="FFFFFF"/>
            <w:noWrap/>
            <w:vAlign w:val="bottom"/>
            <w:hideMark/>
          </w:tcPr>
          <w:p w14:paraId="4C6B8D27"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1415" w:type="dxa"/>
            <w:gridSpan w:val="2"/>
            <w:tcBorders>
              <w:top w:val="nil"/>
              <w:left w:val="nil"/>
              <w:bottom w:val="nil"/>
              <w:right w:val="nil"/>
            </w:tcBorders>
            <w:shd w:val="clear" w:color="000000" w:fill="FFFFFF"/>
            <w:noWrap/>
            <w:vAlign w:val="center"/>
            <w:hideMark/>
          </w:tcPr>
          <w:p w14:paraId="5512F978" w14:textId="77777777" w:rsidR="00A6323B" w:rsidRPr="00A6323B" w:rsidRDefault="00A6323B" w:rsidP="00A6323B">
            <w:pPr>
              <w:spacing w:after="0" w:line="240" w:lineRule="auto"/>
              <w:jc w:val="center"/>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1092" w:type="dxa"/>
            <w:gridSpan w:val="3"/>
            <w:tcBorders>
              <w:top w:val="nil"/>
              <w:left w:val="nil"/>
              <w:bottom w:val="nil"/>
              <w:right w:val="nil"/>
            </w:tcBorders>
            <w:shd w:val="clear" w:color="000000" w:fill="FFFFFF"/>
            <w:noWrap/>
            <w:vAlign w:val="bottom"/>
            <w:hideMark/>
          </w:tcPr>
          <w:p w14:paraId="53F94470"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990" w:type="dxa"/>
            <w:gridSpan w:val="2"/>
            <w:tcBorders>
              <w:top w:val="nil"/>
              <w:left w:val="nil"/>
              <w:bottom w:val="nil"/>
              <w:right w:val="nil"/>
            </w:tcBorders>
            <w:shd w:val="clear" w:color="000000" w:fill="FFFFFF"/>
            <w:noWrap/>
            <w:vAlign w:val="bottom"/>
            <w:hideMark/>
          </w:tcPr>
          <w:p w14:paraId="1CC36058"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360" w:type="dxa"/>
            <w:gridSpan w:val="3"/>
            <w:tcBorders>
              <w:top w:val="nil"/>
              <w:left w:val="nil"/>
              <w:bottom w:val="nil"/>
              <w:right w:val="nil"/>
            </w:tcBorders>
            <w:shd w:val="clear" w:color="000000" w:fill="000000"/>
            <w:noWrap/>
            <w:vAlign w:val="bottom"/>
            <w:hideMark/>
          </w:tcPr>
          <w:p w14:paraId="0E53D9C7" w14:textId="77777777" w:rsidR="00A6323B" w:rsidRPr="00A6323B" w:rsidRDefault="00A6323B" w:rsidP="00A6323B">
            <w:pPr>
              <w:spacing w:after="0" w:line="240" w:lineRule="auto"/>
              <w:rPr>
                <w:rFonts w:ascii="Calibri" w:eastAsia="Times New Roman" w:hAnsi="Calibri" w:cs="Calibri"/>
                <w:color w:val="000000"/>
              </w:rPr>
            </w:pPr>
            <w:r w:rsidRPr="00A6323B">
              <w:rPr>
                <w:rFonts w:ascii="Calibri" w:eastAsia="Times New Roman" w:hAnsi="Calibri" w:cs="Calibri"/>
                <w:color w:val="000000"/>
              </w:rPr>
              <w:t> </w:t>
            </w:r>
          </w:p>
        </w:tc>
      </w:tr>
      <w:tr w:rsidR="00A6323B" w:rsidRPr="00A6323B" w14:paraId="6AF9466C" w14:textId="77777777" w:rsidTr="0035084C">
        <w:trPr>
          <w:trHeight w:val="298"/>
        </w:trPr>
        <w:tc>
          <w:tcPr>
            <w:tcW w:w="253" w:type="dxa"/>
            <w:tcBorders>
              <w:top w:val="nil"/>
              <w:left w:val="nil"/>
              <w:bottom w:val="nil"/>
              <w:right w:val="nil"/>
            </w:tcBorders>
            <w:shd w:val="clear" w:color="000000" w:fill="000000"/>
            <w:noWrap/>
            <w:vAlign w:val="bottom"/>
            <w:hideMark/>
          </w:tcPr>
          <w:p w14:paraId="56E96ECC" w14:textId="77777777" w:rsidR="00A6323B" w:rsidRPr="00A6323B" w:rsidRDefault="00A6323B" w:rsidP="00A6323B">
            <w:pPr>
              <w:spacing w:after="0" w:line="240" w:lineRule="auto"/>
              <w:rPr>
                <w:rFonts w:ascii="Calibri" w:eastAsia="Times New Roman" w:hAnsi="Calibri" w:cs="Calibri"/>
                <w:color w:val="000000"/>
              </w:rPr>
            </w:pPr>
            <w:r w:rsidRPr="00A6323B">
              <w:rPr>
                <w:rFonts w:ascii="Calibri" w:eastAsia="Times New Roman" w:hAnsi="Calibri" w:cs="Calibri"/>
                <w:color w:val="000000"/>
              </w:rPr>
              <w:t> </w:t>
            </w:r>
          </w:p>
        </w:tc>
        <w:tc>
          <w:tcPr>
            <w:tcW w:w="9841" w:type="dxa"/>
            <w:gridSpan w:val="13"/>
            <w:tcBorders>
              <w:top w:val="nil"/>
              <w:left w:val="nil"/>
              <w:bottom w:val="nil"/>
              <w:right w:val="nil"/>
            </w:tcBorders>
            <w:shd w:val="clear" w:color="000000" w:fill="FFFFFF"/>
            <w:noWrap/>
            <w:vAlign w:val="bottom"/>
            <w:hideMark/>
          </w:tcPr>
          <w:p w14:paraId="544C7940"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xml:space="preserve">2. The arrears figures reported should be consistent with the figures contained in the state internal domestic arrears database </w:t>
            </w:r>
          </w:p>
        </w:tc>
        <w:tc>
          <w:tcPr>
            <w:tcW w:w="567" w:type="dxa"/>
            <w:tcBorders>
              <w:top w:val="nil"/>
              <w:left w:val="nil"/>
              <w:bottom w:val="nil"/>
              <w:right w:val="nil"/>
            </w:tcBorders>
            <w:shd w:val="clear" w:color="000000" w:fill="FFFFFF"/>
            <w:noWrap/>
            <w:vAlign w:val="bottom"/>
            <w:hideMark/>
          </w:tcPr>
          <w:p w14:paraId="14D470BB"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1412" w:type="dxa"/>
            <w:tcBorders>
              <w:top w:val="nil"/>
              <w:left w:val="nil"/>
              <w:bottom w:val="nil"/>
              <w:right w:val="nil"/>
            </w:tcBorders>
            <w:shd w:val="clear" w:color="000000" w:fill="FFFFFF"/>
            <w:noWrap/>
            <w:vAlign w:val="bottom"/>
            <w:hideMark/>
          </w:tcPr>
          <w:p w14:paraId="34F57FAA"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1415" w:type="dxa"/>
            <w:gridSpan w:val="2"/>
            <w:tcBorders>
              <w:top w:val="nil"/>
              <w:left w:val="nil"/>
              <w:bottom w:val="nil"/>
              <w:right w:val="nil"/>
            </w:tcBorders>
            <w:shd w:val="clear" w:color="000000" w:fill="FFFFFF"/>
            <w:noWrap/>
            <w:vAlign w:val="center"/>
            <w:hideMark/>
          </w:tcPr>
          <w:p w14:paraId="492F6C68" w14:textId="77777777" w:rsidR="00A6323B" w:rsidRPr="00A6323B" w:rsidRDefault="00A6323B" w:rsidP="00A6323B">
            <w:pPr>
              <w:spacing w:after="0" w:line="240" w:lineRule="auto"/>
              <w:jc w:val="center"/>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1092" w:type="dxa"/>
            <w:gridSpan w:val="3"/>
            <w:tcBorders>
              <w:top w:val="nil"/>
              <w:left w:val="nil"/>
              <w:bottom w:val="nil"/>
              <w:right w:val="nil"/>
            </w:tcBorders>
            <w:shd w:val="clear" w:color="000000" w:fill="FFFFFF"/>
            <w:noWrap/>
            <w:vAlign w:val="bottom"/>
            <w:hideMark/>
          </w:tcPr>
          <w:p w14:paraId="3B5EAED8"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990" w:type="dxa"/>
            <w:gridSpan w:val="2"/>
            <w:tcBorders>
              <w:top w:val="nil"/>
              <w:left w:val="nil"/>
              <w:bottom w:val="nil"/>
              <w:right w:val="nil"/>
            </w:tcBorders>
            <w:shd w:val="clear" w:color="000000" w:fill="FFFFFF"/>
            <w:noWrap/>
            <w:vAlign w:val="bottom"/>
            <w:hideMark/>
          </w:tcPr>
          <w:p w14:paraId="3A665EE0"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360" w:type="dxa"/>
            <w:gridSpan w:val="3"/>
            <w:tcBorders>
              <w:top w:val="nil"/>
              <w:left w:val="nil"/>
              <w:bottom w:val="nil"/>
              <w:right w:val="nil"/>
            </w:tcBorders>
            <w:shd w:val="clear" w:color="000000" w:fill="000000"/>
            <w:noWrap/>
            <w:vAlign w:val="bottom"/>
            <w:hideMark/>
          </w:tcPr>
          <w:p w14:paraId="04527904" w14:textId="77777777" w:rsidR="00A6323B" w:rsidRPr="00A6323B" w:rsidRDefault="00A6323B" w:rsidP="00A6323B">
            <w:pPr>
              <w:spacing w:after="0" w:line="240" w:lineRule="auto"/>
              <w:rPr>
                <w:rFonts w:ascii="Calibri" w:eastAsia="Times New Roman" w:hAnsi="Calibri" w:cs="Calibri"/>
                <w:color w:val="000000"/>
              </w:rPr>
            </w:pPr>
            <w:r w:rsidRPr="00A6323B">
              <w:rPr>
                <w:rFonts w:ascii="Calibri" w:eastAsia="Times New Roman" w:hAnsi="Calibri" w:cs="Calibri"/>
                <w:color w:val="000000"/>
              </w:rPr>
              <w:t> </w:t>
            </w:r>
          </w:p>
        </w:tc>
      </w:tr>
      <w:tr w:rsidR="00D53D8F" w:rsidRPr="00A6323B" w14:paraId="2A3B830C" w14:textId="77777777" w:rsidTr="0035084C">
        <w:trPr>
          <w:trHeight w:val="298"/>
        </w:trPr>
        <w:tc>
          <w:tcPr>
            <w:tcW w:w="253" w:type="dxa"/>
            <w:tcBorders>
              <w:top w:val="nil"/>
              <w:left w:val="nil"/>
              <w:bottom w:val="nil"/>
              <w:right w:val="nil"/>
            </w:tcBorders>
            <w:shd w:val="clear" w:color="000000" w:fill="000000"/>
            <w:noWrap/>
            <w:vAlign w:val="bottom"/>
            <w:hideMark/>
          </w:tcPr>
          <w:p w14:paraId="780F915F" w14:textId="77777777" w:rsidR="00A6323B" w:rsidRPr="00A6323B" w:rsidRDefault="00A6323B" w:rsidP="00A6323B">
            <w:pPr>
              <w:spacing w:after="0" w:line="240" w:lineRule="auto"/>
              <w:rPr>
                <w:rFonts w:ascii="Calibri" w:eastAsia="Times New Roman" w:hAnsi="Calibri" w:cs="Calibri"/>
                <w:color w:val="000000"/>
              </w:rPr>
            </w:pPr>
            <w:r w:rsidRPr="00A6323B">
              <w:rPr>
                <w:rFonts w:ascii="Calibri" w:eastAsia="Times New Roman" w:hAnsi="Calibri" w:cs="Calibri"/>
                <w:color w:val="000000"/>
              </w:rPr>
              <w:t> </w:t>
            </w:r>
          </w:p>
        </w:tc>
        <w:tc>
          <w:tcPr>
            <w:tcW w:w="6778" w:type="dxa"/>
            <w:gridSpan w:val="9"/>
            <w:tcBorders>
              <w:top w:val="nil"/>
              <w:left w:val="nil"/>
              <w:bottom w:val="nil"/>
              <w:right w:val="nil"/>
            </w:tcBorders>
            <w:shd w:val="clear" w:color="000000" w:fill="FFFFFF"/>
            <w:noWrap/>
            <w:vAlign w:val="bottom"/>
            <w:hideMark/>
          </w:tcPr>
          <w:p w14:paraId="0848D856"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3. The arrears figures reported is in Naira and is the total amount of each type of arrears</w:t>
            </w:r>
          </w:p>
        </w:tc>
        <w:tc>
          <w:tcPr>
            <w:tcW w:w="1607" w:type="dxa"/>
            <w:gridSpan w:val="2"/>
            <w:tcBorders>
              <w:top w:val="nil"/>
              <w:left w:val="nil"/>
              <w:bottom w:val="nil"/>
              <w:right w:val="nil"/>
            </w:tcBorders>
            <w:shd w:val="clear" w:color="000000" w:fill="FFFFFF"/>
            <w:noWrap/>
            <w:vAlign w:val="bottom"/>
            <w:hideMark/>
          </w:tcPr>
          <w:p w14:paraId="6DA0013A"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1456" w:type="dxa"/>
            <w:gridSpan w:val="2"/>
            <w:tcBorders>
              <w:top w:val="nil"/>
              <w:left w:val="nil"/>
              <w:bottom w:val="nil"/>
              <w:right w:val="nil"/>
            </w:tcBorders>
            <w:shd w:val="clear" w:color="000000" w:fill="FFFFFF"/>
            <w:noWrap/>
            <w:vAlign w:val="bottom"/>
            <w:hideMark/>
          </w:tcPr>
          <w:p w14:paraId="2E5C11CC"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567" w:type="dxa"/>
            <w:tcBorders>
              <w:top w:val="nil"/>
              <w:left w:val="nil"/>
              <w:bottom w:val="nil"/>
              <w:right w:val="nil"/>
            </w:tcBorders>
            <w:shd w:val="clear" w:color="000000" w:fill="FFFFFF"/>
            <w:noWrap/>
            <w:vAlign w:val="bottom"/>
            <w:hideMark/>
          </w:tcPr>
          <w:p w14:paraId="1D237F2D"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1412" w:type="dxa"/>
            <w:tcBorders>
              <w:top w:val="nil"/>
              <w:left w:val="nil"/>
              <w:bottom w:val="nil"/>
              <w:right w:val="nil"/>
            </w:tcBorders>
            <w:shd w:val="clear" w:color="000000" w:fill="FFFFFF"/>
            <w:noWrap/>
            <w:vAlign w:val="bottom"/>
            <w:hideMark/>
          </w:tcPr>
          <w:p w14:paraId="75D2A06F"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1415" w:type="dxa"/>
            <w:gridSpan w:val="2"/>
            <w:tcBorders>
              <w:top w:val="nil"/>
              <w:left w:val="nil"/>
              <w:bottom w:val="nil"/>
              <w:right w:val="nil"/>
            </w:tcBorders>
            <w:shd w:val="clear" w:color="000000" w:fill="FFFFFF"/>
            <w:noWrap/>
            <w:vAlign w:val="center"/>
            <w:hideMark/>
          </w:tcPr>
          <w:p w14:paraId="2C61C048" w14:textId="77777777" w:rsidR="00A6323B" w:rsidRPr="00A6323B" w:rsidRDefault="00A6323B" w:rsidP="00A6323B">
            <w:pPr>
              <w:spacing w:after="0" w:line="240" w:lineRule="auto"/>
              <w:jc w:val="center"/>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1092" w:type="dxa"/>
            <w:gridSpan w:val="3"/>
            <w:tcBorders>
              <w:top w:val="nil"/>
              <w:left w:val="nil"/>
              <w:bottom w:val="nil"/>
              <w:right w:val="nil"/>
            </w:tcBorders>
            <w:shd w:val="clear" w:color="000000" w:fill="FFFFFF"/>
            <w:noWrap/>
            <w:vAlign w:val="bottom"/>
            <w:hideMark/>
          </w:tcPr>
          <w:p w14:paraId="3D1A4AAC"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990" w:type="dxa"/>
            <w:gridSpan w:val="2"/>
            <w:tcBorders>
              <w:top w:val="nil"/>
              <w:left w:val="nil"/>
              <w:bottom w:val="nil"/>
              <w:right w:val="nil"/>
            </w:tcBorders>
            <w:shd w:val="clear" w:color="000000" w:fill="FFFFFF"/>
            <w:noWrap/>
            <w:vAlign w:val="bottom"/>
            <w:hideMark/>
          </w:tcPr>
          <w:p w14:paraId="34AF6B06"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360" w:type="dxa"/>
            <w:gridSpan w:val="3"/>
            <w:tcBorders>
              <w:top w:val="nil"/>
              <w:left w:val="nil"/>
              <w:bottom w:val="nil"/>
              <w:right w:val="nil"/>
            </w:tcBorders>
            <w:shd w:val="clear" w:color="000000" w:fill="000000"/>
            <w:noWrap/>
            <w:vAlign w:val="bottom"/>
            <w:hideMark/>
          </w:tcPr>
          <w:p w14:paraId="48A9840B" w14:textId="77777777" w:rsidR="00A6323B" w:rsidRPr="00A6323B" w:rsidRDefault="00A6323B" w:rsidP="00A6323B">
            <w:pPr>
              <w:spacing w:after="0" w:line="240" w:lineRule="auto"/>
              <w:rPr>
                <w:rFonts w:ascii="Calibri" w:eastAsia="Times New Roman" w:hAnsi="Calibri" w:cs="Calibri"/>
                <w:color w:val="000000"/>
              </w:rPr>
            </w:pPr>
            <w:r w:rsidRPr="00A6323B">
              <w:rPr>
                <w:rFonts w:ascii="Calibri" w:eastAsia="Times New Roman" w:hAnsi="Calibri" w:cs="Calibri"/>
                <w:color w:val="000000"/>
              </w:rPr>
              <w:t> </w:t>
            </w:r>
          </w:p>
        </w:tc>
      </w:tr>
      <w:tr w:rsidR="00A6323B" w:rsidRPr="00A6323B" w14:paraId="1A054801" w14:textId="77777777" w:rsidTr="0035084C">
        <w:trPr>
          <w:trHeight w:val="298"/>
        </w:trPr>
        <w:tc>
          <w:tcPr>
            <w:tcW w:w="253" w:type="dxa"/>
            <w:tcBorders>
              <w:top w:val="nil"/>
              <w:left w:val="nil"/>
              <w:bottom w:val="nil"/>
              <w:right w:val="nil"/>
            </w:tcBorders>
            <w:shd w:val="clear" w:color="000000" w:fill="000000"/>
            <w:noWrap/>
            <w:vAlign w:val="bottom"/>
            <w:hideMark/>
          </w:tcPr>
          <w:p w14:paraId="481F3029" w14:textId="77777777" w:rsidR="00A6323B" w:rsidRPr="00A6323B" w:rsidRDefault="00A6323B" w:rsidP="00A6323B">
            <w:pPr>
              <w:spacing w:after="0" w:line="240" w:lineRule="auto"/>
              <w:rPr>
                <w:rFonts w:ascii="Calibri" w:eastAsia="Times New Roman" w:hAnsi="Calibri" w:cs="Calibri"/>
                <w:color w:val="000000"/>
              </w:rPr>
            </w:pPr>
            <w:r w:rsidRPr="00A6323B">
              <w:rPr>
                <w:rFonts w:ascii="Calibri" w:eastAsia="Times New Roman" w:hAnsi="Calibri" w:cs="Calibri"/>
                <w:color w:val="000000"/>
              </w:rPr>
              <w:t> </w:t>
            </w:r>
          </w:p>
        </w:tc>
        <w:tc>
          <w:tcPr>
            <w:tcW w:w="14327" w:type="dxa"/>
            <w:gridSpan w:val="20"/>
            <w:tcBorders>
              <w:top w:val="nil"/>
              <w:left w:val="nil"/>
              <w:bottom w:val="nil"/>
              <w:right w:val="nil"/>
            </w:tcBorders>
            <w:shd w:val="clear" w:color="000000" w:fill="FFFFFF"/>
            <w:noWrap/>
            <w:vAlign w:val="bottom"/>
            <w:hideMark/>
          </w:tcPr>
          <w:p w14:paraId="6F8775B3"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4.  The report should contain figures for contractor arrears, pension and gratuity arrears, salary arrears and other staff claims, even if the value is zero. If the state has other types of arrears, they should also be included.</w:t>
            </w:r>
          </w:p>
        </w:tc>
        <w:tc>
          <w:tcPr>
            <w:tcW w:w="990" w:type="dxa"/>
            <w:gridSpan w:val="2"/>
            <w:tcBorders>
              <w:top w:val="nil"/>
              <w:left w:val="nil"/>
              <w:bottom w:val="nil"/>
              <w:right w:val="nil"/>
            </w:tcBorders>
            <w:shd w:val="clear" w:color="000000" w:fill="FFFFFF"/>
            <w:noWrap/>
            <w:vAlign w:val="bottom"/>
            <w:hideMark/>
          </w:tcPr>
          <w:p w14:paraId="3ABB47F1"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360" w:type="dxa"/>
            <w:gridSpan w:val="3"/>
            <w:tcBorders>
              <w:top w:val="nil"/>
              <w:left w:val="nil"/>
              <w:bottom w:val="nil"/>
              <w:right w:val="nil"/>
            </w:tcBorders>
            <w:shd w:val="clear" w:color="000000" w:fill="000000"/>
            <w:noWrap/>
            <w:vAlign w:val="bottom"/>
            <w:hideMark/>
          </w:tcPr>
          <w:p w14:paraId="3DC3C264" w14:textId="77777777" w:rsidR="00A6323B" w:rsidRPr="00A6323B" w:rsidRDefault="00A6323B" w:rsidP="00A6323B">
            <w:pPr>
              <w:spacing w:after="0" w:line="240" w:lineRule="auto"/>
              <w:rPr>
                <w:rFonts w:ascii="Calibri" w:eastAsia="Times New Roman" w:hAnsi="Calibri" w:cs="Calibri"/>
                <w:color w:val="000000"/>
              </w:rPr>
            </w:pPr>
            <w:r w:rsidRPr="00A6323B">
              <w:rPr>
                <w:rFonts w:ascii="Calibri" w:eastAsia="Times New Roman" w:hAnsi="Calibri" w:cs="Calibri"/>
                <w:color w:val="000000"/>
              </w:rPr>
              <w:t> </w:t>
            </w:r>
          </w:p>
        </w:tc>
      </w:tr>
      <w:tr w:rsidR="00A6323B" w:rsidRPr="00A6323B" w14:paraId="27C1EAEE" w14:textId="77777777" w:rsidTr="00D53D8F">
        <w:trPr>
          <w:gridAfter w:val="1"/>
          <w:wAfter w:w="82" w:type="dxa"/>
          <w:trHeight w:val="298"/>
        </w:trPr>
        <w:tc>
          <w:tcPr>
            <w:tcW w:w="253" w:type="dxa"/>
            <w:tcBorders>
              <w:top w:val="nil"/>
              <w:left w:val="nil"/>
              <w:bottom w:val="nil"/>
              <w:right w:val="nil"/>
            </w:tcBorders>
            <w:shd w:val="clear" w:color="000000" w:fill="000000"/>
            <w:noWrap/>
            <w:vAlign w:val="bottom"/>
            <w:hideMark/>
          </w:tcPr>
          <w:p w14:paraId="57A80163" w14:textId="77777777" w:rsidR="00A6323B" w:rsidRPr="00A6323B" w:rsidRDefault="00A6323B" w:rsidP="00A6323B">
            <w:pPr>
              <w:spacing w:after="0" w:line="240" w:lineRule="auto"/>
              <w:rPr>
                <w:rFonts w:ascii="Calibri" w:eastAsia="Times New Roman" w:hAnsi="Calibri" w:cs="Calibri"/>
                <w:color w:val="000000"/>
              </w:rPr>
            </w:pPr>
            <w:r w:rsidRPr="00A6323B">
              <w:rPr>
                <w:rFonts w:ascii="Calibri" w:eastAsia="Times New Roman" w:hAnsi="Calibri" w:cs="Calibri"/>
                <w:color w:val="000000"/>
              </w:rPr>
              <w:t> </w:t>
            </w:r>
          </w:p>
        </w:tc>
        <w:tc>
          <w:tcPr>
            <w:tcW w:w="6778" w:type="dxa"/>
            <w:gridSpan w:val="9"/>
            <w:tcBorders>
              <w:top w:val="nil"/>
              <w:left w:val="nil"/>
              <w:bottom w:val="nil"/>
              <w:right w:val="nil"/>
            </w:tcBorders>
            <w:shd w:val="clear" w:color="000000" w:fill="FFFFFF"/>
            <w:noWrap/>
            <w:vAlign w:val="bottom"/>
            <w:hideMark/>
          </w:tcPr>
          <w:p w14:paraId="634A278D"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5.  Column (d) is expected to be equal to (a) + (b) - (</w:t>
            </w:r>
            <w:proofErr w:type="gramStart"/>
            <w:r w:rsidRPr="00A6323B">
              <w:rPr>
                <w:rFonts w:ascii="Verdana" w:eastAsia="Times New Roman" w:hAnsi="Verdana" w:cs="Calibri"/>
                <w:color w:val="000000"/>
                <w:sz w:val="13"/>
                <w:szCs w:val="13"/>
              </w:rPr>
              <w:t>c )</w:t>
            </w:r>
            <w:proofErr w:type="gramEnd"/>
            <w:r w:rsidRPr="00A6323B">
              <w:rPr>
                <w:rFonts w:ascii="Verdana" w:eastAsia="Times New Roman" w:hAnsi="Verdana" w:cs="Calibri"/>
                <w:color w:val="000000"/>
                <w:sz w:val="13"/>
                <w:szCs w:val="13"/>
              </w:rPr>
              <w:t>. Column (g) is expected to be equal to (d) + (e) - (f).</w:t>
            </w:r>
          </w:p>
        </w:tc>
        <w:tc>
          <w:tcPr>
            <w:tcW w:w="1607" w:type="dxa"/>
            <w:gridSpan w:val="2"/>
            <w:tcBorders>
              <w:top w:val="nil"/>
              <w:left w:val="nil"/>
              <w:bottom w:val="nil"/>
              <w:right w:val="nil"/>
            </w:tcBorders>
            <w:shd w:val="clear" w:color="000000" w:fill="FFFFFF"/>
            <w:noWrap/>
            <w:vAlign w:val="bottom"/>
            <w:hideMark/>
          </w:tcPr>
          <w:p w14:paraId="2EDC3E57"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1456" w:type="dxa"/>
            <w:gridSpan w:val="2"/>
            <w:tcBorders>
              <w:top w:val="nil"/>
              <w:left w:val="nil"/>
              <w:bottom w:val="nil"/>
              <w:right w:val="nil"/>
            </w:tcBorders>
            <w:shd w:val="clear" w:color="000000" w:fill="FFFFFF"/>
            <w:noWrap/>
            <w:vAlign w:val="bottom"/>
            <w:hideMark/>
          </w:tcPr>
          <w:p w14:paraId="52505B95"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2172" w:type="dxa"/>
            <w:gridSpan w:val="3"/>
            <w:tcBorders>
              <w:top w:val="nil"/>
              <w:left w:val="nil"/>
              <w:bottom w:val="nil"/>
              <w:right w:val="nil"/>
            </w:tcBorders>
            <w:shd w:val="clear" w:color="000000" w:fill="FFFFFF"/>
            <w:noWrap/>
            <w:vAlign w:val="bottom"/>
            <w:hideMark/>
          </w:tcPr>
          <w:p w14:paraId="6FD64402"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1409" w:type="dxa"/>
            <w:gridSpan w:val="2"/>
            <w:tcBorders>
              <w:top w:val="nil"/>
              <w:left w:val="nil"/>
              <w:bottom w:val="nil"/>
              <w:right w:val="nil"/>
            </w:tcBorders>
            <w:shd w:val="clear" w:color="000000" w:fill="FFFFFF"/>
            <w:noWrap/>
            <w:vAlign w:val="bottom"/>
            <w:hideMark/>
          </w:tcPr>
          <w:p w14:paraId="09FBFB9D"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254" w:type="dxa"/>
            <w:tcBorders>
              <w:top w:val="nil"/>
              <w:left w:val="nil"/>
              <w:bottom w:val="nil"/>
              <w:right w:val="nil"/>
            </w:tcBorders>
            <w:shd w:val="clear" w:color="000000" w:fill="FFFFFF"/>
            <w:noWrap/>
            <w:vAlign w:val="center"/>
            <w:hideMark/>
          </w:tcPr>
          <w:p w14:paraId="22F06551" w14:textId="77777777" w:rsidR="00A6323B" w:rsidRPr="00A6323B" w:rsidRDefault="00A6323B" w:rsidP="00A6323B">
            <w:pPr>
              <w:spacing w:after="0" w:line="240" w:lineRule="auto"/>
              <w:jc w:val="center"/>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1414" w:type="dxa"/>
            <w:gridSpan w:val="2"/>
            <w:tcBorders>
              <w:top w:val="nil"/>
              <w:left w:val="nil"/>
              <w:bottom w:val="nil"/>
              <w:right w:val="nil"/>
            </w:tcBorders>
            <w:shd w:val="clear" w:color="000000" w:fill="FFFFFF"/>
            <w:noWrap/>
            <w:vAlign w:val="bottom"/>
            <w:hideMark/>
          </w:tcPr>
          <w:p w14:paraId="7B6B9F80"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236" w:type="dxa"/>
            <w:gridSpan w:val="2"/>
            <w:tcBorders>
              <w:top w:val="nil"/>
              <w:left w:val="nil"/>
              <w:bottom w:val="nil"/>
              <w:right w:val="nil"/>
            </w:tcBorders>
            <w:shd w:val="clear" w:color="000000" w:fill="FFFFFF"/>
            <w:noWrap/>
            <w:vAlign w:val="bottom"/>
            <w:hideMark/>
          </w:tcPr>
          <w:p w14:paraId="6AD2F1DA"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269" w:type="dxa"/>
            <w:tcBorders>
              <w:top w:val="nil"/>
              <w:left w:val="nil"/>
              <w:bottom w:val="nil"/>
              <w:right w:val="nil"/>
            </w:tcBorders>
            <w:shd w:val="clear" w:color="000000" w:fill="000000"/>
            <w:noWrap/>
            <w:vAlign w:val="bottom"/>
            <w:hideMark/>
          </w:tcPr>
          <w:p w14:paraId="399517E1" w14:textId="77777777" w:rsidR="00A6323B" w:rsidRPr="00A6323B" w:rsidRDefault="00A6323B" w:rsidP="00A6323B">
            <w:pPr>
              <w:spacing w:after="0" w:line="240" w:lineRule="auto"/>
              <w:rPr>
                <w:rFonts w:ascii="Calibri" w:eastAsia="Times New Roman" w:hAnsi="Calibri" w:cs="Calibri"/>
                <w:color w:val="000000"/>
              </w:rPr>
            </w:pPr>
            <w:r w:rsidRPr="00A6323B">
              <w:rPr>
                <w:rFonts w:ascii="Calibri" w:eastAsia="Times New Roman" w:hAnsi="Calibri" w:cs="Calibri"/>
                <w:color w:val="000000"/>
              </w:rPr>
              <w:t> </w:t>
            </w:r>
          </w:p>
        </w:tc>
      </w:tr>
      <w:tr w:rsidR="00A6323B" w:rsidRPr="00A6323B" w14:paraId="6E6BADA6" w14:textId="77777777" w:rsidTr="00D53D8F">
        <w:trPr>
          <w:gridAfter w:val="1"/>
          <w:wAfter w:w="82" w:type="dxa"/>
          <w:trHeight w:val="298"/>
        </w:trPr>
        <w:tc>
          <w:tcPr>
            <w:tcW w:w="253" w:type="dxa"/>
            <w:tcBorders>
              <w:top w:val="nil"/>
              <w:left w:val="nil"/>
              <w:bottom w:val="nil"/>
              <w:right w:val="nil"/>
            </w:tcBorders>
            <w:shd w:val="clear" w:color="000000" w:fill="000000"/>
            <w:noWrap/>
            <w:vAlign w:val="bottom"/>
            <w:hideMark/>
          </w:tcPr>
          <w:p w14:paraId="555E7E48" w14:textId="77777777" w:rsidR="00A6323B" w:rsidRPr="00A6323B" w:rsidRDefault="00A6323B" w:rsidP="00A6323B">
            <w:pPr>
              <w:spacing w:after="0" w:line="240" w:lineRule="auto"/>
              <w:rPr>
                <w:rFonts w:ascii="Calibri" w:eastAsia="Times New Roman" w:hAnsi="Calibri" w:cs="Calibri"/>
                <w:color w:val="000000"/>
              </w:rPr>
            </w:pPr>
            <w:r w:rsidRPr="00A6323B">
              <w:rPr>
                <w:rFonts w:ascii="Calibri" w:eastAsia="Times New Roman" w:hAnsi="Calibri" w:cs="Calibri"/>
                <w:color w:val="000000"/>
              </w:rPr>
              <w:t> </w:t>
            </w:r>
          </w:p>
        </w:tc>
        <w:tc>
          <w:tcPr>
            <w:tcW w:w="4852" w:type="dxa"/>
            <w:gridSpan w:val="5"/>
            <w:tcBorders>
              <w:top w:val="nil"/>
              <w:left w:val="nil"/>
              <w:bottom w:val="nil"/>
              <w:right w:val="nil"/>
            </w:tcBorders>
            <w:shd w:val="clear" w:color="000000" w:fill="FFFFFF"/>
            <w:noWrap/>
            <w:vAlign w:val="bottom"/>
            <w:hideMark/>
          </w:tcPr>
          <w:p w14:paraId="251F777C" w14:textId="77777777" w:rsidR="00A6323B" w:rsidRPr="00A6323B" w:rsidRDefault="00A6323B" w:rsidP="00A6323B">
            <w:pPr>
              <w:spacing w:after="0" w:line="240" w:lineRule="auto"/>
              <w:rPr>
                <w:rFonts w:ascii="Verdana" w:eastAsia="Times New Roman" w:hAnsi="Verdana" w:cs="Calibri"/>
                <w:b/>
                <w:bCs/>
                <w:color w:val="000000"/>
                <w:sz w:val="13"/>
                <w:szCs w:val="13"/>
              </w:rPr>
            </w:pPr>
            <w:r w:rsidRPr="00A6323B">
              <w:rPr>
                <w:rFonts w:ascii="Verdana" w:eastAsia="Times New Roman" w:hAnsi="Verdana" w:cs="Calibri"/>
                <w:b/>
                <w:bCs/>
                <w:color w:val="000000"/>
                <w:sz w:val="13"/>
                <w:szCs w:val="13"/>
              </w:rPr>
              <w:t>ALTERNATE "A" SIGNATURE MANDATE</w:t>
            </w:r>
          </w:p>
        </w:tc>
        <w:tc>
          <w:tcPr>
            <w:tcW w:w="1187" w:type="dxa"/>
            <w:gridSpan w:val="2"/>
            <w:tcBorders>
              <w:top w:val="nil"/>
              <w:left w:val="nil"/>
              <w:bottom w:val="nil"/>
              <w:right w:val="nil"/>
            </w:tcBorders>
            <w:shd w:val="clear" w:color="000000" w:fill="FFFFFF"/>
            <w:noWrap/>
            <w:vAlign w:val="bottom"/>
            <w:hideMark/>
          </w:tcPr>
          <w:p w14:paraId="43379608"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739" w:type="dxa"/>
            <w:gridSpan w:val="2"/>
            <w:tcBorders>
              <w:top w:val="nil"/>
              <w:left w:val="nil"/>
              <w:bottom w:val="nil"/>
              <w:right w:val="nil"/>
            </w:tcBorders>
            <w:shd w:val="clear" w:color="000000" w:fill="FFFFFF"/>
            <w:noWrap/>
            <w:vAlign w:val="bottom"/>
            <w:hideMark/>
          </w:tcPr>
          <w:p w14:paraId="46837D68"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1607" w:type="dxa"/>
            <w:gridSpan w:val="2"/>
            <w:tcBorders>
              <w:top w:val="nil"/>
              <w:left w:val="nil"/>
              <w:bottom w:val="nil"/>
              <w:right w:val="nil"/>
            </w:tcBorders>
            <w:shd w:val="clear" w:color="000000" w:fill="FFFFFF"/>
            <w:noWrap/>
            <w:vAlign w:val="bottom"/>
            <w:hideMark/>
          </w:tcPr>
          <w:p w14:paraId="3D6EEA14"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5037" w:type="dxa"/>
            <w:gridSpan w:val="7"/>
            <w:tcBorders>
              <w:top w:val="nil"/>
              <w:left w:val="nil"/>
              <w:bottom w:val="nil"/>
              <w:right w:val="nil"/>
            </w:tcBorders>
            <w:shd w:val="clear" w:color="000000" w:fill="FFFFFF"/>
            <w:noWrap/>
            <w:vAlign w:val="bottom"/>
            <w:hideMark/>
          </w:tcPr>
          <w:p w14:paraId="6316DF4C" w14:textId="77777777" w:rsidR="00A6323B" w:rsidRPr="00A6323B" w:rsidRDefault="00A6323B" w:rsidP="00A6323B">
            <w:pPr>
              <w:spacing w:after="0" w:line="240" w:lineRule="auto"/>
              <w:rPr>
                <w:rFonts w:ascii="Verdana" w:eastAsia="Times New Roman" w:hAnsi="Verdana" w:cs="Calibri"/>
                <w:b/>
                <w:bCs/>
                <w:color w:val="000000"/>
                <w:sz w:val="13"/>
                <w:szCs w:val="13"/>
              </w:rPr>
            </w:pPr>
            <w:r w:rsidRPr="00A6323B">
              <w:rPr>
                <w:rFonts w:ascii="Verdana" w:eastAsia="Times New Roman" w:hAnsi="Verdana" w:cs="Calibri"/>
                <w:b/>
                <w:bCs/>
                <w:color w:val="000000"/>
                <w:sz w:val="13"/>
                <w:szCs w:val="13"/>
              </w:rPr>
              <w:t>ALTERNATE "B" SIGNATURE MANDATE</w:t>
            </w:r>
          </w:p>
        </w:tc>
        <w:tc>
          <w:tcPr>
            <w:tcW w:w="254" w:type="dxa"/>
            <w:tcBorders>
              <w:top w:val="nil"/>
              <w:left w:val="nil"/>
              <w:bottom w:val="nil"/>
              <w:right w:val="nil"/>
            </w:tcBorders>
            <w:shd w:val="clear" w:color="000000" w:fill="FFFFFF"/>
            <w:noWrap/>
            <w:vAlign w:val="center"/>
            <w:hideMark/>
          </w:tcPr>
          <w:p w14:paraId="7F81653C" w14:textId="77777777" w:rsidR="00A6323B" w:rsidRPr="00A6323B" w:rsidRDefault="00A6323B" w:rsidP="00A6323B">
            <w:pPr>
              <w:spacing w:after="0" w:line="240" w:lineRule="auto"/>
              <w:jc w:val="center"/>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1414" w:type="dxa"/>
            <w:gridSpan w:val="2"/>
            <w:tcBorders>
              <w:top w:val="nil"/>
              <w:left w:val="nil"/>
              <w:bottom w:val="nil"/>
              <w:right w:val="nil"/>
            </w:tcBorders>
            <w:shd w:val="clear" w:color="000000" w:fill="FFFFFF"/>
            <w:noWrap/>
            <w:vAlign w:val="bottom"/>
            <w:hideMark/>
          </w:tcPr>
          <w:p w14:paraId="2215ADF4"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236" w:type="dxa"/>
            <w:gridSpan w:val="2"/>
            <w:tcBorders>
              <w:top w:val="nil"/>
              <w:left w:val="nil"/>
              <w:bottom w:val="nil"/>
              <w:right w:val="nil"/>
            </w:tcBorders>
            <w:shd w:val="clear" w:color="000000" w:fill="FFFFFF"/>
            <w:noWrap/>
            <w:vAlign w:val="bottom"/>
            <w:hideMark/>
          </w:tcPr>
          <w:p w14:paraId="34BF268F"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269" w:type="dxa"/>
            <w:tcBorders>
              <w:top w:val="nil"/>
              <w:left w:val="nil"/>
              <w:bottom w:val="nil"/>
              <w:right w:val="nil"/>
            </w:tcBorders>
            <w:shd w:val="clear" w:color="000000" w:fill="000000"/>
            <w:noWrap/>
            <w:vAlign w:val="bottom"/>
            <w:hideMark/>
          </w:tcPr>
          <w:p w14:paraId="24370947" w14:textId="77777777" w:rsidR="00A6323B" w:rsidRPr="00A6323B" w:rsidRDefault="00A6323B" w:rsidP="00A6323B">
            <w:pPr>
              <w:spacing w:after="0" w:line="240" w:lineRule="auto"/>
              <w:rPr>
                <w:rFonts w:ascii="Calibri" w:eastAsia="Times New Roman" w:hAnsi="Calibri" w:cs="Calibri"/>
                <w:color w:val="000000"/>
              </w:rPr>
            </w:pPr>
            <w:r w:rsidRPr="00A6323B">
              <w:rPr>
                <w:rFonts w:ascii="Calibri" w:eastAsia="Times New Roman" w:hAnsi="Calibri" w:cs="Calibri"/>
                <w:color w:val="000000"/>
              </w:rPr>
              <w:t> </w:t>
            </w:r>
          </w:p>
        </w:tc>
      </w:tr>
      <w:tr w:rsidR="00A6323B" w:rsidRPr="00A6323B" w14:paraId="64EBE518" w14:textId="77777777" w:rsidTr="0035084C">
        <w:trPr>
          <w:trHeight w:val="298"/>
        </w:trPr>
        <w:tc>
          <w:tcPr>
            <w:tcW w:w="253" w:type="dxa"/>
            <w:tcBorders>
              <w:top w:val="nil"/>
              <w:left w:val="nil"/>
              <w:bottom w:val="nil"/>
              <w:right w:val="nil"/>
            </w:tcBorders>
            <w:shd w:val="clear" w:color="000000" w:fill="000000"/>
            <w:noWrap/>
            <w:vAlign w:val="bottom"/>
            <w:hideMark/>
          </w:tcPr>
          <w:p w14:paraId="33F1B6BC" w14:textId="77777777" w:rsidR="00A6323B" w:rsidRPr="00A6323B" w:rsidRDefault="00A6323B" w:rsidP="00A6323B">
            <w:pPr>
              <w:spacing w:after="0" w:line="240" w:lineRule="auto"/>
              <w:rPr>
                <w:rFonts w:ascii="Calibri" w:eastAsia="Times New Roman" w:hAnsi="Calibri" w:cs="Calibri"/>
                <w:color w:val="000000"/>
              </w:rPr>
            </w:pPr>
            <w:r w:rsidRPr="00A6323B">
              <w:rPr>
                <w:rFonts w:ascii="Calibri" w:eastAsia="Times New Roman" w:hAnsi="Calibri" w:cs="Calibri"/>
                <w:color w:val="000000"/>
              </w:rPr>
              <w:t> </w:t>
            </w:r>
          </w:p>
        </w:tc>
        <w:tc>
          <w:tcPr>
            <w:tcW w:w="6778" w:type="dxa"/>
            <w:gridSpan w:val="9"/>
            <w:tcBorders>
              <w:top w:val="nil"/>
              <w:left w:val="nil"/>
              <w:bottom w:val="nil"/>
              <w:right w:val="nil"/>
            </w:tcBorders>
            <w:shd w:val="clear" w:color="000000" w:fill="FFFFFF"/>
            <w:noWrap/>
            <w:vAlign w:val="bottom"/>
            <w:hideMark/>
          </w:tcPr>
          <w:p w14:paraId="5AFC26D5" w14:textId="250133EF"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xml:space="preserve"> Honourable Commissioner for Finance </w:t>
            </w:r>
            <w:r w:rsidR="001129FC">
              <w:rPr>
                <w:rFonts w:ascii="Verdana" w:eastAsia="Times New Roman" w:hAnsi="Verdana" w:cs="Calibri"/>
                <w:color w:val="000000"/>
                <w:sz w:val="13"/>
                <w:szCs w:val="13"/>
              </w:rPr>
              <w:t>o</w:t>
            </w:r>
            <w:r w:rsidRPr="00A6323B">
              <w:rPr>
                <w:rFonts w:ascii="Verdana" w:eastAsia="Times New Roman" w:hAnsi="Verdana" w:cs="Calibri"/>
                <w:color w:val="000000"/>
                <w:sz w:val="13"/>
                <w:szCs w:val="13"/>
              </w:rPr>
              <w:t xml:space="preserve">r Permanent </w:t>
            </w:r>
            <w:r w:rsidR="001129FC" w:rsidRPr="00A6323B">
              <w:rPr>
                <w:rFonts w:ascii="Verdana" w:eastAsia="Times New Roman" w:hAnsi="Verdana" w:cs="Calibri"/>
                <w:color w:val="000000"/>
                <w:sz w:val="13"/>
                <w:szCs w:val="13"/>
              </w:rPr>
              <w:t>Secretary,</w:t>
            </w:r>
            <w:r w:rsidRPr="00A6323B">
              <w:rPr>
                <w:rFonts w:ascii="Verdana" w:eastAsia="Times New Roman" w:hAnsi="Verdana" w:cs="Calibri"/>
                <w:color w:val="000000"/>
                <w:sz w:val="13"/>
                <w:szCs w:val="13"/>
              </w:rPr>
              <w:t xml:space="preserve"> Ministry of Finance </w:t>
            </w:r>
            <w:proofErr w:type="gramStart"/>
            <w:r w:rsidRPr="00A6323B">
              <w:rPr>
                <w:rFonts w:ascii="Verdana" w:eastAsia="Times New Roman" w:hAnsi="Verdana" w:cs="Calibri"/>
                <w:color w:val="000000"/>
                <w:sz w:val="13"/>
                <w:szCs w:val="13"/>
              </w:rPr>
              <w:t>Or</w:t>
            </w:r>
            <w:proofErr w:type="gramEnd"/>
            <w:r w:rsidRPr="00A6323B">
              <w:rPr>
                <w:rFonts w:ascii="Verdana" w:eastAsia="Times New Roman" w:hAnsi="Verdana" w:cs="Calibri"/>
                <w:color w:val="000000"/>
                <w:sz w:val="13"/>
                <w:szCs w:val="13"/>
              </w:rPr>
              <w:t xml:space="preserve"> State Accountant -General</w:t>
            </w:r>
          </w:p>
        </w:tc>
        <w:tc>
          <w:tcPr>
            <w:tcW w:w="1607" w:type="dxa"/>
            <w:gridSpan w:val="2"/>
            <w:tcBorders>
              <w:top w:val="nil"/>
              <w:left w:val="nil"/>
              <w:bottom w:val="nil"/>
              <w:right w:val="nil"/>
            </w:tcBorders>
            <w:shd w:val="clear" w:color="auto" w:fill="auto"/>
            <w:noWrap/>
            <w:vAlign w:val="bottom"/>
            <w:hideMark/>
          </w:tcPr>
          <w:p w14:paraId="166A9FBC" w14:textId="77777777" w:rsidR="00A6323B" w:rsidRPr="00A6323B" w:rsidRDefault="00A6323B" w:rsidP="00A6323B">
            <w:pPr>
              <w:spacing w:after="0" w:line="240" w:lineRule="auto"/>
              <w:rPr>
                <w:rFonts w:ascii="Verdana" w:eastAsia="Times New Roman" w:hAnsi="Verdana" w:cs="Calibri"/>
                <w:color w:val="000000"/>
                <w:sz w:val="13"/>
                <w:szCs w:val="13"/>
              </w:rPr>
            </w:pPr>
          </w:p>
        </w:tc>
        <w:tc>
          <w:tcPr>
            <w:tcW w:w="4850" w:type="dxa"/>
            <w:gridSpan w:val="6"/>
            <w:tcBorders>
              <w:top w:val="nil"/>
              <w:left w:val="nil"/>
              <w:bottom w:val="nil"/>
              <w:right w:val="nil"/>
            </w:tcBorders>
            <w:shd w:val="clear" w:color="000000" w:fill="FFFFFF"/>
            <w:noWrap/>
            <w:vAlign w:val="bottom"/>
            <w:hideMark/>
          </w:tcPr>
          <w:p w14:paraId="137EA76C" w14:textId="40A7575F"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xml:space="preserve">DG /Head State Debt Management </w:t>
            </w:r>
            <w:r w:rsidR="0035084C">
              <w:rPr>
                <w:rFonts w:ascii="Verdana" w:eastAsia="Times New Roman" w:hAnsi="Verdana" w:cs="Calibri"/>
                <w:color w:val="000000"/>
                <w:sz w:val="13"/>
                <w:szCs w:val="13"/>
              </w:rPr>
              <w:t>Bureau</w:t>
            </w:r>
            <w:r w:rsidRPr="00A6323B">
              <w:rPr>
                <w:rFonts w:ascii="Verdana" w:eastAsia="Times New Roman" w:hAnsi="Verdana" w:cs="Calibri"/>
                <w:color w:val="000000"/>
                <w:sz w:val="13"/>
                <w:szCs w:val="13"/>
              </w:rPr>
              <w:t xml:space="preserve">/Office/Unit </w:t>
            </w:r>
            <w:r w:rsidR="001129FC">
              <w:rPr>
                <w:rFonts w:ascii="Verdana" w:eastAsia="Times New Roman" w:hAnsi="Verdana" w:cs="Calibri"/>
                <w:color w:val="000000"/>
                <w:sz w:val="13"/>
                <w:szCs w:val="13"/>
              </w:rPr>
              <w:t>o</w:t>
            </w:r>
            <w:r w:rsidRPr="00A6323B">
              <w:rPr>
                <w:rFonts w:ascii="Verdana" w:eastAsia="Times New Roman" w:hAnsi="Verdana" w:cs="Calibri"/>
                <w:color w:val="000000"/>
                <w:sz w:val="13"/>
                <w:szCs w:val="13"/>
              </w:rPr>
              <w:t>r Director, Debt</w:t>
            </w:r>
          </w:p>
        </w:tc>
        <w:tc>
          <w:tcPr>
            <w:tcW w:w="1092" w:type="dxa"/>
            <w:gridSpan w:val="3"/>
            <w:tcBorders>
              <w:top w:val="nil"/>
              <w:left w:val="nil"/>
              <w:bottom w:val="nil"/>
              <w:right w:val="nil"/>
            </w:tcBorders>
            <w:shd w:val="clear" w:color="000000" w:fill="FFFFFF"/>
            <w:noWrap/>
            <w:vAlign w:val="bottom"/>
            <w:hideMark/>
          </w:tcPr>
          <w:p w14:paraId="7CE98F94"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990" w:type="dxa"/>
            <w:gridSpan w:val="2"/>
            <w:tcBorders>
              <w:top w:val="nil"/>
              <w:left w:val="nil"/>
              <w:bottom w:val="nil"/>
              <w:right w:val="nil"/>
            </w:tcBorders>
            <w:shd w:val="clear" w:color="000000" w:fill="FFFFFF"/>
            <w:noWrap/>
            <w:vAlign w:val="bottom"/>
            <w:hideMark/>
          </w:tcPr>
          <w:p w14:paraId="27362D8F"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360" w:type="dxa"/>
            <w:gridSpan w:val="3"/>
            <w:tcBorders>
              <w:top w:val="nil"/>
              <w:left w:val="nil"/>
              <w:bottom w:val="nil"/>
              <w:right w:val="nil"/>
            </w:tcBorders>
            <w:shd w:val="clear" w:color="000000" w:fill="000000"/>
            <w:noWrap/>
            <w:vAlign w:val="bottom"/>
            <w:hideMark/>
          </w:tcPr>
          <w:p w14:paraId="647E861D" w14:textId="77777777" w:rsidR="00A6323B" w:rsidRPr="00A6323B" w:rsidRDefault="00A6323B" w:rsidP="00A6323B">
            <w:pPr>
              <w:spacing w:after="0" w:line="240" w:lineRule="auto"/>
              <w:rPr>
                <w:rFonts w:ascii="Calibri" w:eastAsia="Times New Roman" w:hAnsi="Calibri" w:cs="Calibri"/>
                <w:color w:val="000000"/>
              </w:rPr>
            </w:pPr>
            <w:r w:rsidRPr="00A6323B">
              <w:rPr>
                <w:rFonts w:ascii="Calibri" w:eastAsia="Times New Roman" w:hAnsi="Calibri" w:cs="Calibri"/>
                <w:color w:val="000000"/>
              </w:rPr>
              <w:t> </w:t>
            </w:r>
          </w:p>
        </w:tc>
      </w:tr>
      <w:tr w:rsidR="00D53D8F" w:rsidRPr="00A6323B" w14:paraId="0675F58F" w14:textId="77777777" w:rsidTr="00D53D8F">
        <w:trPr>
          <w:gridAfter w:val="1"/>
          <w:wAfter w:w="82" w:type="dxa"/>
          <w:trHeight w:val="298"/>
        </w:trPr>
        <w:tc>
          <w:tcPr>
            <w:tcW w:w="253" w:type="dxa"/>
            <w:tcBorders>
              <w:top w:val="nil"/>
              <w:left w:val="nil"/>
              <w:bottom w:val="nil"/>
              <w:right w:val="nil"/>
            </w:tcBorders>
            <w:shd w:val="clear" w:color="000000" w:fill="000000"/>
            <w:noWrap/>
            <w:vAlign w:val="bottom"/>
            <w:hideMark/>
          </w:tcPr>
          <w:p w14:paraId="48C0AC66" w14:textId="77777777" w:rsidR="00A6323B" w:rsidRPr="00A6323B" w:rsidRDefault="00A6323B" w:rsidP="00A6323B">
            <w:pPr>
              <w:spacing w:after="0" w:line="240" w:lineRule="auto"/>
              <w:rPr>
                <w:rFonts w:ascii="Calibri" w:eastAsia="Times New Roman" w:hAnsi="Calibri" w:cs="Calibri"/>
                <w:color w:val="000000"/>
              </w:rPr>
            </w:pPr>
            <w:r w:rsidRPr="00A6323B">
              <w:rPr>
                <w:rFonts w:ascii="Calibri" w:eastAsia="Times New Roman" w:hAnsi="Calibri" w:cs="Calibri"/>
                <w:color w:val="000000"/>
              </w:rPr>
              <w:t> </w:t>
            </w:r>
          </w:p>
        </w:tc>
        <w:tc>
          <w:tcPr>
            <w:tcW w:w="446" w:type="dxa"/>
            <w:tcBorders>
              <w:top w:val="nil"/>
              <w:left w:val="nil"/>
              <w:bottom w:val="nil"/>
              <w:right w:val="nil"/>
            </w:tcBorders>
            <w:shd w:val="clear" w:color="000000" w:fill="FFFFFF"/>
            <w:noWrap/>
            <w:vAlign w:val="bottom"/>
            <w:hideMark/>
          </w:tcPr>
          <w:p w14:paraId="22A2A75D"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3109" w:type="dxa"/>
            <w:gridSpan w:val="2"/>
            <w:tcBorders>
              <w:top w:val="nil"/>
              <w:left w:val="nil"/>
              <w:bottom w:val="nil"/>
              <w:right w:val="nil"/>
            </w:tcBorders>
            <w:shd w:val="clear" w:color="000000" w:fill="FFFFFF"/>
            <w:noWrap/>
            <w:vAlign w:val="bottom"/>
            <w:hideMark/>
          </w:tcPr>
          <w:p w14:paraId="54FB5A40"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1297" w:type="dxa"/>
            <w:gridSpan w:val="2"/>
            <w:tcBorders>
              <w:top w:val="nil"/>
              <w:left w:val="nil"/>
              <w:bottom w:val="nil"/>
              <w:right w:val="nil"/>
            </w:tcBorders>
            <w:shd w:val="clear" w:color="000000" w:fill="FFFFFF"/>
            <w:noWrap/>
            <w:vAlign w:val="bottom"/>
            <w:hideMark/>
          </w:tcPr>
          <w:p w14:paraId="49C21D52"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1187" w:type="dxa"/>
            <w:gridSpan w:val="2"/>
            <w:tcBorders>
              <w:top w:val="nil"/>
              <w:left w:val="nil"/>
              <w:bottom w:val="nil"/>
              <w:right w:val="nil"/>
            </w:tcBorders>
            <w:shd w:val="clear" w:color="000000" w:fill="FFFFFF"/>
            <w:noWrap/>
            <w:vAlign w:val="bottom"/>
            <w:hideMark/>
          </w:tcPr>
          <w:p w14:paraId="36EBA4FC"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739" w:type="dxa"/>
            <w:gridSpan w:val="2"/>
            <w:tcBorders>
              <w:top w:val="nil"/>
              <w:left w:val="nil"/>
              <w:bottom w:val="nil"/>
              <w:right w:val="nil"/>
            </w:tcBorders>
            <w:shd w:val="clear" w:color="000000" w:fill="FFFFFF"/>
            <w:noWrap/>
            <w:vAlign w:val="bottom"/>
            <w:hideMark/>
          </w:tcPr>
          <w:p w14:paraId="09253B5B"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1607" w:type="dxa"/>
            <w:gridSpan w:val="2"/>
            <w:tcBorders>
              <w:top w:val="nil"/>
              <w:left w:val="nil"/>
              <w:bottom w:val="nil"/>
              <w:right w:val="nil"/>
            </w:tcBorders>
            <w:shd w:val="clear" w:color="000000" w:fill="FFFFFF"/>
            <w:noWrap/>
            <w:vAlign w:val="bottom"/>
            <w:hideMark/>
          </w:tcPr>
          <w:p w14:paraId="7462C36F"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1456" w:type="dxa"/>
            <w:gridSpan w:val="2"/>
            <w:tcBorders>
              <w:top w:val="nil"/>
              <w:left w:val="nil"/>
              <w:bottom w:val="nil"/>
              <w:right w:val="nil"/>
            </w:tcBorders>
            <w:shd w:val="clear" w:color="000000" w:fill="FFFFFF"/>
            <w:noWrap/>
            <w:vAlign w:val="bottom"/>
            <w:hideMark/>
          </w:tcPr>
          <w:p w14:paraId="0BF06E11"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2172" w:type="dxa"/>
            <w:gridSpan w:val="3"/>
            <w:tcBorders>
              <w:top w:val="nil"/>
              <w:left w:val="nil"/>
              <w:bottom w:val="nil"/>
              <w:right w:val="nil"/>
            </w:tcBorders>
            <w:shd w:val="clear" w:color="000000" w:fill="FFFFFF"/>
            <w:noWrap/>
            <w:vAlign w:val="bottom"/>
            <w:hideMark/>
          </w:tcPr>
          <w:p w14:paraId="21BB35A7"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1409" w:type="dxa"/>
            <w:gridSpan w:val="2"/>
            <w:tcBorders>
              <w:top w:val="nil"/>
              <w:left w:val="nil"/>
              <w:bottom w:val="nil"/>
              <w:right w:val="nil"/>
            </w:tcBorders>
            <w:shd w:val="clear" w:color="000000" w:fill="FFFFFF"/>
            <w:noWrap/>
            <w:vAlign w:val="bottom"/>
            <w:hideMark/>
          </w:tcPr>
          <w:p w14:paraId="26061957"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254" w:type="dxa"/>
            <w:tcBorders>
              <w:top w:val="nil"/>
              <w:left w:val="nil"/>
              <w:bottom w:val="nil"/>
              <w:right w:val="nil"/>
            </w:tcBorders>
            <w:shd w:val="clear" w:color="000000" w:fill="FFFFFF"/>
            <w:noWrap/>
            <w:vAlign w:val="center"/>
            <w:hideMark/>
          </w:tcPr>
          <w:p w14:paraId="5306F7FE" w14:textId="77777777" w:rsidR="00A6323B" w:rsidRPr="00A6323B" w:rsidRDefault="00A6323B" w:rsidP="00A6323B">
            <w:pPr>
              <w:spacing w:after="0" w:line="240" w:lineRule="auto"/>
              <w:jc w:val="center"/>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1414" w:type="dxa"/>
            <w:gridSpan w:val="2"/>
            <w:tcBorders>
              <w:top w:val="nil"/>
              <w:left w:val="nil"/>
              <w:bottom w:val="nil"/>
              <w:right w:val="nil"/>
            </w:tcBorders>
            <w:shd w:val="clear" w:color="000000" w:fill="FFFFFF"/>
            <w:noWrap/>
            <w:vAlign w:val="bottom"/>
            <w:hideMark/>
          </w:tcPr>
          <w:p w14:paraId="4D64BFDD"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236" w:type="dxa"/>
            <w:gridSpan w:val="2"/>
            <w:tcBorders>
              <w:top w:val="nil"/>
              <w:left w:val="nil"/>
              <w:bottom w:val="nil"/>
              <w:right w:val="nil"/>
            </w:tcBorders>
            <w:shd w:val="clear" w:color="000000" w:fill="FFFFFF"/>
            <w:noWrap/>
            <w:vAlign w:val="bottom"/>
            <w:hideMark/>
          </w:tcPr>
          <w:p w14:paraId="2D214D0A"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269" w:type="dxa"/>
            <w:tcBorders>
              <w:top w:val="nil"/>
              <w:left w:val="nil"/>
              <w:bottom w:val="nil"/>
              <w:right w:val="nil"/>
            </w:tcBorders>
            <w:shd w:val="clear" w:color="000000" w:fill="000000"/>
            <w:noWrap/>
            <w:vAlign w:val="bottom"/>
            <w:hideMark/>
          </w:tcPr>
          <w:p w14:paraId="7195449B" w14:textId="77777777" w:rsidR="00A6323B" w:rsidRPr="00A6323B" w:rsidRDefault="00A6323B" w:rsidP="00A6323B">
            <w:pPr>
              <w:spacing w:after="0" w:line="240" w:lineRule="auto"/>
              <w:rPr>
                <w:rFonts w:ascii="Calibri" w:eastAsia="Times New Roman" w:hAnsi="Calibri" w:cs="Calibri"/>
                <w:color w:val="000000"/>
              </w:rPr>
            </w:pPr>
            <w:r w:rsidRPr="00A6323B">
              <w:rPr>
                <w:rFonts w:ascii="Calibri" w:eastAsia="Times New Roman" w:hAnsi="Calibri" w:cs="Calibri"/>
                <w:color w:val="000000"/>
              </w:rPr>
              <w:t> </w:t>
            </w:r>
          </w:p>
        </w:tc>
      </w:tr>
      <w:tr w:rsidR="00A6323B" w:rsidRPr="00A6323B" w14:paraId="1CEF10D6" w14:textId="77777777" w:rsidTr="00D53D8F">
        <w:trPr>
          <w:gridAfter w:val="1"/>
          <w:wAfter w:w="82" w:type="dxa"/>
          <w:trHeight w:val="967"/>
        </w:trPr>
        <w:tc>
          <w:tcPr>
            <w:tcW w:w="253" w:type="dxa"/>
            <w:tcBorders>
              <w:top w:val="nil"/>
              <w:left w:val="nil"/>
              <w:bottom w:val="nil"/>
              <w:right w:val="nil"/>
            </w:tcBorders>
            <w:shd w:val="clear" w:color="000000" w:fill="000000"/>
            <w:noWrap/>
            <w:vAlign w:val="bottom"/>
            <w:hideMark/>
          </w:tcPr>
          <w:p w14:paraId="765A1D2D" w14:textId="77777777" w:rsidR="00A6323B" w:rsidRPr="00A6323B" w:rsidRDefault="00A6323B" w:rsidP="00A6323B">
            <w:pPr>
              <w:spacing w:after="0" w:line="240" w:lineRule="auto"/>
              <w:rPr>
                <w:rFonts w:ascii="Calibri" w:eastAsia="Times New Roman" w:hAnsi="Calibri" w:cs="Calibri"/>
                <w:color w:val="000000"/>
              </w:rPr>
            </w:pPr>
            <w:r w:rsidRPr="00A6323B">
              <w:rPr>
                <w:rFonts w:ascii="Calibri" w:eastAsia="Times New Roman" w:hAnsi="Calibri" w:cs="Calibri"/>
                <w:color w:val="000000"/>
              </w:rPr>
              <w:t> </w:t>
            </w:r>
          </w:p>
        </w:tc>
        <w:tc>
          <w:tcPr>
            <w:tcW w:w="3555" w:type="dxa"/>
            <w:gridSpan w:val="3"/>
            <w:tcBorders>
              <w:top w:val="nil"/>
              <w:left w:val="nil"/>
              <w:bottom w:val="nil"/>
              <w:right w:val="nil"/>
            </w:tcBorders>
            <w:shd w:val="clear" w:color="000000" w:fill="FFFFFF"/>
            <w:noWrap/>
            <w:vAlign w:val="bottom"/>
            <w:hideMark/>
          </w:tcPr>
          <w:p w14:paraId="7A1E4A52" w14:textId="77777777" w:rsidR="00A6323B" w:rsidRPr="00A6323B" w:rsidRDefault="00A6323B" w:rsidP="00A6323B">
            <w:pPr>
              <w:spacing w:after="0" w:line="240" w:lineRule="auto"/>
              <w:rPr>
                <w:rFonts w:ascii="Verdana" w:eastAsia="Times New Roman" w:hAnsi="Verdana" w:cs="Calibri"/>
                <w:color w:val="000000"/>
                <w:sz w:val="13"/>
                <w:szCs w:val="13"/>
              </w:rPr>
            </w:pPr>
            <w:proofErr w:type="gramStart"/>
            <w:r w:rsidRPr="00A6323B">
              <w:rPr>
                <w:rFonts w:ascii="Verdana" w:eastAsia="Times New Roman" w:hAnsi="Verdana" w:cs="Calibri"/>
                <w:color w:val="000000"/>
                <w:sz w:val="13"/>
                <w:szCs w:val="13"/>
              </w:rPr>
              <w:t>Name:…</w:t>
            </w:r>
            <w:proofErr w:type="gramEnd"/>
            <w:r w:rsidRPr="00A6323B">
              <w:rPr>
                <w:rFonts w:ascii="Verdana" w:eastAsia="Times New Roman" w:hAnsi="Verdana" w:cs="Calibri"/>
                <w:color w:val="000000"/>
                <w:sz w:val="13"/>
                <w:szCs w:val="13"/>
              </w:rPr>
              <w:t>………………………………………………………</w:t>
            </w:r>
          </w:p>
        </w:tc>
        <w:tc>
          <w:tcPr>
            <w:tcW w:w="1297" w:type="dxa"/>
            <w:gridSpan w:val="2"/>
            <w:tcBorders>
              <w:top w:val="nil"/>
              <w:left w:val="nil"/>
              <w:bottom w:val="nil"/>
              <w:right w:val="nil"/>
            </w:tcBorders>
            <w:shd w:val="clear" w:color="auto" w:fill="auto"/>
            <w:noWrap/>
            <w:vAlign w:val="bottom"/>
            <w:hideMark/>
          </w:tcPr>
          <w:p w14:paraId="7716191B" w14:textId="77777777" w:rsidR="00A6323B" w:rsidRPr="00A6323B" w:rsidRDefault="00A6323B" w:rsidP="00A6323B">
            <w:pPr>
              <w:spacing w:after="0" w:line="240" w:lineRule="auto"/>
              <w:rPr>
                <w:rFonts w:ascii="Verdana" w:eastAsia="Times New Roman" w:hAnsi="Verdana" w:cs="Calibri"/>
                <w:color w:val="000000"/>
                <w:sz w:val="13"/>
                <w:szCs w:val="13"/>
              </w:rPr>
            </w:pPr>
          </w:p>
        </w:tc>
        <w:tc>
          <w:tcPr>
            <w:tcW w:w="1926" w:type="dxa"/>
            <w:gridSpan w:val="4"/>
            <w:tcBorders>
              <w:top w:val="nil"/>
              <w:left w:val="nil"/>
              <w:bottom w:val="nil"/>
              <w:right w:val="nil"/>
            </w:tcBorders>
            <w:shd w:val="clear" w:color="000000" w:fill="FFFFFF"/>
            <w:noWrap/>
            <w:vAlign w:val="bottom"/>
            <w:hideMark/>
          </w:tcPr>
          <w:p w14:paraId="25CE219D"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Date: …………………….</w:t>
            </w:r>
          </w:p>
        </w:tc>
        <w:tc>
          <w:tcPr>
            <w:tcW w:w="1607" w:type="dxa"/>
            <w:gridSpan w:val="2"/>
            <w:tcBorders>
              <w:top w:val="nil"/>
              <w:left w:val="nil"/>
              <w:bottom w:val="nil"/>
              <w:right w:val="nil"/>
            </w:tcBorders>
            <w:shd w:val="clear" w:color="auto" w:fill="auto"/>
            <w:noWrap/>
            <w:vAlign w:val="bottom"/>
            <w:hideMark/>
          </w:tcPr>
          <w:p w14:paraId="6FEC40CD" w14:textId="77777777" w:rsidR="00A6323B" w:rsidRPr="00A6323B" w:rsidRDefault="00A6323B" w:rsidP="00A6323B">
            <w:pPr>
              <w:spacing w:after="0" w:line="240" w:lineRule="auto"/>
              <w:rPr>
                <w:rFonts w:ascii="Verdana" w:eastAsia="Times New Roman" w:hAnsi="Verdana" w:cs="Calibri"/>
                <w:color w:val="000000"/>
                <w:sz w:val="13"/>
                <w:szCs w:val="13"/>
              </w:rPr>
            </w:pPr>
          </w:p>
        </w:tc>
        <w:tc>
          <w:tcPr>
            <w:tcW w:w="3628" w:type="dxa"/>
            <w:gridSpan w:val="5"/>
            <w:tcBorders>
              <w:top w:val="nil"/>
              <w:left w:val="nil"/>
              <w:bottom w:val="nil"/>
              <w:right w:val="nil"/>
            </w:tcBorders>
            <w:shd w:val="clear" w:color="000000" w:fill="FFFFFF"/>
            <w:noWrap/>
            <w:vAlign w:val="bottom"/>
            <w:hideMark/>
          </w:tcPr>
          <w:p w14:paraId="557EDE39" w14:textId="77777777" w:rsidR="00A6323B" w:rsidRPr="00A6323B" w:rsidRDefault="00A6323B" w:rsidP="00A6323B">
            <w:pPr>
              <w:spacing w:after="0" w:line="240" w:lineRule="auto"/>
              <w:rPr>
                <w:rFonts w:ascii="Verdana" w:eastAsia="Times New Roman" w:hAnsi="Verdana" w:cs="Calibri"/>
                <w:color w:val="000000"/>
                <w:sz w:val="13"/>
                <w:szCs w:val="13"/>
              </w:rPr>
            </w:pPr>
            <w:proofErr w:type="gramStart"/>
            <w:r w:rsidRPr="00A6323B">
              <w:rPr>
                <w:rFonts w:ascii="Verdana" w:eastAsia="Times New Roman" w:hAnsi="Verdana" w:cs="Calibri"/>
                <w:color w:val="000000"/>
                <w:sz w:val="13"/>
                <w:szCs w:val="13"/>
              </w:rPr>
              <w:t>Name:…</w:t>
            </w:r>
            <w:proofErr w:type="gramEnd"/>
            <w:r w:rsidRPr="00A6323B">
              <w:rPr>
                <w:rFonts w:ascii="Verdana" w:eastAsia="Times New Roman" w:hAnsi="Verdana" w:cs="Calibri"/>
                <w:color w:val="000000"/>
                <w:sz w:val="13"/>
                <w:szCs w:val="13"/>
              </w:rPr>
              <w:t>………………………………………………………</w:t>
            </w:r>
          </w:p>
        </w:tc>
        <w:tc>
          <w:tcPr>
            <w:tcW w:w="1409" w:type="dxa"/>
            <w:gridSpan w:val="2"/>
            <w:tcBorders>
              <w:top w:val="nil"/>
              <w:left w:val="nil"/>
              <w:bottom w:val="nil"/>
              <w:right w:val="nil"/>
            </w:tcBorders>
            <w:shd w:val="clear" w:color="000000" w:fill="FFFFFF"/>
            <w:noWrap/>
            <w:vAlign w:val="bottom"/>
            <w:hideMark/>
          </w:tcPr>
          <w:p w14:paraId="7F202451"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254" w:type="dxa"/>
            <w:tcBorders>
              <w:top w:val="nil"/>
              <w:left w:val="nil"/>
              <w:bottom w:val="nil"/>
              <w:right w:val="nil"/>
            </w:tcBorders>
            <w:shd w:val="clear" w:color="000000" w:fill="FFFFFF"/>
            <w:noWrap/>
            <w:vAlign w:val="bottom"/>
            <w:hideMark/>
          </w:tcPr>
          <w:p w14:paraId="0F1E420C"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1414" w:type="dxa"/>
            <w:gridSpan w:val="2"/>
            <w:tcBorders>
              <w:top w:val="nil"/>
              <w:left w:val="nil"/>
              <w:bottom w:val="nil"/>
              <w:right w:val="nil"/>
            </w:tcBorders>
            <w:shd w:val="clear" w:color="000000" w:fill="FFFFFF"/>
            <w:noWrap/>
            <w:vAlign w:val="bottom"/>
            <w:hideMark/>
          </w:tcPr>
          <w:p w14:paraId="16D87B56"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Date: ……………………….</w:t>
            </w:r>
          </w:p>
        </w:tc>
        <w:tc>
          <w:tcPr>
            <w:tcW w:w="236" w:type="dxa"/>
            <w:gridSpan w:val="2"/>
            <w:tcBorders>
              <w:top w:val="nil"/>
              <w:left w:val="nil"/>
              <w:bottom w:val="nil"/>
              <w:right w:val="nil"/>
            </w:tcBorders>
            <w:shd w:val="clear" w:color="000000" w:fill="FFFFFF"/>
            <w:noWrap/>
            <w:vAlign w:val="bottom"/>
            <w:hideMark/>
          </w:tcPr>
          <w:p w14:paraId="0A0055D5" w14:textId="77777777" w:rsidR="00A6323B" w:rsidRPr="00A6323B" w:rsidRDefault="00A6323B" w:rsidP="00A6323B">
            <w:pPr>
              <w:spacing w:after="0" w:line="240" w:lineRule="auto"/>
              <w:rPr>
                <w:rFonts w:ascii="Verdana" w:eastAsia="Times New Roman" w:hAnsi="Verdana" w:cs="Calibri"/>
                <w:color w:val="000000"/>
                <w:sz w:val="13"/>
                <w:szCs w:val="13"/>
              </w:rPr>
            </w:pPr>
            <w:r w:rsidRPr="00A6323B">
              <w:rPr>
                <w:rFonts w:ascii="Verdana" w:eastAsia="Times New Roman" w:hAnsi="Verdana" w:cs="Calibri"/>
                <w:color w:val="000000"/>
                <w:sz w:val="13"/>
                <w:szCs w:val="13"/>
              </w:rPr>
              <w:t> </w:t>
            </w:r>
          </w:p>
        </w:tc>
        <w:tc>
          <w:tcPr>
            <w:tcW w:w="269" w:type="dxa"/>
            <w:tcBorders>
              <w:top w:val="nil"/>
              <w:left w:val="nil"/>
              <w:bottom w:val="nil"/>
              <w:right w:val="nil"/>
            </w:tcBorders>
            <w:shd w:val="clear" w:color="000000" w:fill="000000"/>
            <w:noWrap/>
            <w:vAlign w:val="bottom"/>
            <w:hideMark/>
          </w:tcPr>
          <w:p w14:paraId="49E979B6" w14:textId="77777777" w:rsidR="00A6323B" w:rsidRPr="00A6323B" w:rsidRDefault="00A6323B" w:rsidP="00A6323B">
            <w:pPr>
              <w:spacing w:after="0" w:line="240" w:lineRule="auto"/>
              <w:rPr>
                <w:rFonts w:ascii="Calibri" w:eastAsia="Times New Roman" w:hAnsi="Calibri" w:cs="Calibri"/>
                <w:color w:val="000000"/>
              </w:rPr>
            </w:pPr>
            <w:r w:rsidRPr="00A6323B">
              <w:rPr>
                <w:rFonts w:ascii="Calibri" w:eastAsia="Times New Roman" w:hAnsi="Calibri" w:cs="Calibri"/>
                <w:color w:val="000000"/>
              </w:rPr>
              <w:t> </w:t>
            </w:r>
          </w:p>
        </w:tc>
      </w:tr>
      <w:tr w:rsidR="00D53D8F" w:rsidRPr="00A6323B" w14:paraId="7F4B4E1D" w14:textId="77777777" w:rsidTr="00D53D8F">
        <w:trPr>
          <w:gridAfter w:val="1"/>
          <w:wAfter w:w="82" w:type="dxa"/>
          <w:trHeight w:val="194"/>
        </w:trPr>
        <w:tc>
          <w:tcPr>
            <w:tcW w:w="253" w:type="dxa"/>
            <w:tcBorders>
              <w:top w:val="nil"/>
              <w:left w:val="nil"/>
              <w:bottom w:val="nil"/>
              <w:right w:val="nil"/>
            </w:tcBorders>
            <w:shd w:val="clear" w:color="000000" w:fill="000000"/>
            <w:noWrap/>
            <w:vAlign w:val="bottom"/>
            <w:hideMark/>
          </w:tcPr>
          <w:p w14:paraId="1A65B3CB" w14:textId="77777777" w:rsidR="00A6323B" w:rsidRPr="00A6323B" w:rsidRDefault="00A6323B" w:rsidP="00A6323B">
            <w:pPr>
              <w:spacing w:after="0" w:line="240" w:lineRule="auto"/>
              <w:rPr>
                <w:rFonts w:ascii="Calibri" w:eastAsia="Times New Roman" w:hAnsi="Calibri" w:cs="Calibri"/>
                <w:color w:val="000000"/>
              </w:rPr>
            </w:pPr>
            <w:r w:rsidRPr="00A6323B">
              <w:rPr>
                <w:rFonts w:ascii="Calibri" w:eastAsia="Times New Roman" w:hAnsi="Calibri" w:cs="Calibri"/>
                <w:color w:val="000000"/>
              </w:rPr>
              <w:t> </w:t>
            </w:r>
          </w:p>
        </w:tc>
        <w:tc>
          <w:tcPr>
            <w:tcW w:w="446" w:type="dxa"/>
            <w:tcBorders>
              <w:top w:val="nil"/>
              <w:left w:val="nil"/>
              <w:bottom w:val="nil"/>
              <w:right w:val="nil"/>
            </w:tcBorders>
            <w:shd w:val="clear" w:color="000000" w:fill="000000"/>
            <w:noWrap/>
            <w:vAlign w:val="bottom"/>
            <w:hideMark/>
          </w:tcPr>
          <w:p w14:paraId="4AAF2240" w14:textId="77777777" w:rsidR="00A6323B" w:rsidRPr="00A6323B" w:rsidRDefault="00A6323B" w:rsidP="00A6323B">
            <w:pPr>
              <w:spacing w:after="0" w:line="240" w:lineRule="auto"/>
              <w:rPr>
                <w:rFonts w:ascii="Calibri" w:eastAsia="Times New Roman" w:hAnsi="Calibri" w:cs="Calibri"/>
                <w:color w:val="000000"/>
              </w:rPr>
            </w:pPr>
            <w:r w:rsidRPr="00A6323B">
              <w:rPr>
                <w:rFonts w:ascii="Calibri" w:eastAsia="Times New Roman" w:hAnsi="Calibri" w:cs="Calibri"/>
                <w:color w:val="000000"/>
              </w:rPr>
              <w:t> </w:t>
            </w:r>
          </w:p>
        </w:tc>
        <w:tc>
          <w:tcPr>
            <w:tcW w:w="3109" w:type="dxa"/>
            <w:gridSpan w:val="2"/>
            <w:tcBorders>
              <w:top w:val="nil"/>
              <w:left w:val="nil"/>
              <w:bottom w:val="nil"/>
              <w:right w:val="nil"/>
            </w:tcBorders>
            <w:shd w:val="clear" w:color="000000" w:fill="000000"/>
            <w:noWrap/>
            <w:vAlign w:val="bottom"/>
            <w:hideMark/>
          </w:tcPr>
          <w:p w14:paraId="3BC1D13C" w14:textId="77777777" w:rsidR="00A6323B" w:rsidRPr="00A6323B" w:rsidRDefault="00A6323B" w:rsidP="00A6323B">
            <w:pPr>
              <w:spacing w:after="0" w:line="240" w:lineRule="auto"/>
              <w:rPr>
                <w:rFonts w:ascii="Calibri" w:eastAsia="Times New Roman" w:hAnsi="Calibri" w:cs="Calibri"/>
                <w:color w:val="000000"/>
              </w:rPr>
            </w:pPr>
            <w:r w:rsidRPr="00A6323B">
              <w:rPr>
                <w:rFonts w:ascii="Calibri" w:eastAsia="Times New Roman" w:hAnsi="Calibri" w:cs="Calibri"/>
                <w:color w:val="000000"/>
              </w:rPr>
              <w:t> </w:t>
            </w:r>
          </w:p>
        </w:tc>
        <w:tc>
          <w:tcPr>
            <w:tcW w:w="1297" w:type="dxa"/>
            <w:gridSpan w:val="2"/>
            <w:tcBorders>
              <w:top w:val="nil"/>
              <w:left w:val="nil"/>
              <w:bottom w:val="nil"/>
              <w:right w:val="nil"/>
            </w:tcBorders>
            <w:shd w:val="clear" w:color="000000" w:fill="000000"/>
            <w:noWrap/>
            <w:vAlign w:val="bottom"/>
            <w:hideMark/>
          </w:tcPr>
          <w:p w14:paraId="1584B86D" w14:textId="77777777" w:rsidR="00A6323B" w:rsidRPr="00A6323B" w:rsidRDefault="00A6323B" w:rsidP="00A6323B">
            <w:pPr>
              <w:spacing w:after="0" w:line="240" w:lineRule="auto"/>
              <w:rPr>
                <w:rFonts w:ascii="Calibri" w:eastAsia="Times New Roman" w:hAnsi="Calibri" w:cs="Calibri"/>
                <w:color w:val="000000"/>
              </w:rPr>
            </w:pPr>
            <w:r w:rsidRPr="00A6323B">
              <w:rPr>
                <w:rFonts w:ascii="Calibri" w:eastAsia="Times New Roman" w:hAnsi="Calibri" w:cs="Calibri"/>
                <w:color w:val="000000"/>
              </w:rPr>
              <w:t> </w:t>
            </w:r>
          </w:p>
        </w:tc>
        <w:tc>
          <w:tcPr>
            <w:tcW w:w="1187" w:type="dxa"/>
            <w:gridSpan w:val="2"/>
            <w:tcBorders>
              <w:top w:val="nil"/>
              <w:left w:val="nil"/>
              <w:bottom w:val="nil"/>
              <w:right w:val="nil"/>
            </w:tcBorders>
            <w:shd w:val="clear" w:color="000000" w:fill="000000"/>
            <w:noWrap/>
            <w:vAlign w:val="bottom"/>
            <w:hideMark/>
          </w:tcPr>
          <w:p w14:paraId="1FA3E7F8" w14:textId="77777777" w:rsidR="00A6323B" w:rsidRPr="00A6323B" w:rsidRDefault="00A6323B" w:rsidP="00A6323B">
            <w:pPr>
              <w:spacing w:after="0" w:line="240" w:lineRule="auto"/>
              <w:rPr>
                <w:rFonts w:ascii="Calibri" w:eastAsia="Times New Roman" w:hAnsi="Calibri" w:cs="Calibri"/>
                <w:color w:val="000000"/>
              </w:rPr>
            </w:pPr>
            <w:r w:rsidRPr="00A6323B">
              <w:rPr>
                <w:rFonts w:ascii="Calibri" w:eastAsia="Times New Roman" w:hAnsi="Calibri" w:cs="Calibri"/>
                <w:color w:val="000000"/>
              </w:rPr>
              <w:t> </w:t>
            </w:r>
          </w:p>
        </w:tc>
        <w:tc>
          <w:tcPr>
            <w:tcW w:w="739" w:type="dxa"/>
            <w:gridSpan w:val="2"/>
            <w:tcBorders>
              <w:top w:val="nil"/>
              <w:left w:val="nil"/>
              <w:bottom w:val="nil"/>
              <w:right w:val="nil"/>
            </w:tcBorders>
            <w:shd w:val="clear" w:color="000000" w:fill="000000"/>
            <w:noWrap/>
            <w:vAlign w:val="bottom"/>
            <w:hideMark/>
          </w:tcPr>
          <w:p w14:paraId="6E06DBAC" w14:textId="77777777" w:rsidR="00A6323B" w:rsidRPr="00A6323B" w:rsidRDefault="00A6323B" w:rsidP="00A6323B">
            <w:pPr>
              <w:spacing w:after="0" w:line="240" w:lineRule="auto"/>
              <w:rPr>
                <w:rFonts w:ascii="Calibri" w:eastAsia="Times New Roman" w:hAnsi="Calibri" w:cs="Calibri"/>
                <w:color w:val="000000"/>
              </w:rPr>
            </w:pPr>
            <w:r w:rsidRPr="00A6323B">
              <w:rPr>
                <w:rFonts w:ascii="Calibri" w:eastAsia="Times New Roman" w:hAnsi="Calibri" w:cs="Calibri"/>
                <w:color w:val="000000"/>
              </w:rPr>
              <w:t> </w:t>
            </w:r>
          </w:p>
        </w:tc>
        <w:tc>
          <w:tcPr>
            <w:tcW w:w="1607" w:type="dxa"/>
            <w:gridSpan w:val="2"/>
            <w:tcBorders>
              <w:top w:val="nil"/>
              <w:left w:val="nil"/>
              <w:bottom w:val="nil"/>
              <w:right w:val="nil"/>
            </w:tcBorders>
            <w:shd w:val="clear" w:color="000000" w:fill="000000"/>
            <w:noWrap/>
            <w:vAlign w:val="bottom"/>
            <w:hideMark/>
          </w:tcPr>
          <w:p w14:paraId="182659BC" w14:textId="77777777" w:rsidR="00A6323B" w:rsidRPr="00A6323B" w:rsidRDefault="00A6323B" w:rsidP="00A6323B">
            <w:pPr>
              <w:spacing w:after="0" w:line="240" w:lineRule="auto"/>
              <w:rPr>
                <w:rFonts w:ascii="Calibri" w:eastAsia="Times New Roman" w:hAnsi="Calibri" w:cs="Calibri"/>
                <w:color w:val="000000"/>
              </w:rPr>
            </w:pPr>
            <w:r w:rsidRPr="00A6323B">
              <w:rPr>
                <w:rFonts w:ascii="Calibri" w:eastAsia="Times New Roman" w:hAnsi="Calibri" w:cs="Calibri"/>
                <w:color w:val="000000"/>
              </w:rPr>
              <w:t> </w:t>
            </w:r>
          </w:p>
        </w:tc>
        <w:tc>
          <w:tcPr>
            <w:tcW w:w="1456" w:type="dxa"/>
            <w:gridSpan w:val="2"/>
            <w:tcBorders>
              <w:top w:val="nil"/>
              <w:left w:val="nil"/>
              <w:bottom w:val="nil"/>
              <w:right w:val="nil"/>
            </w:tcBorders>
            <w:shd w:val="clear" w:color="000000" w:fill="000000"/>
            <w:noWrap/>
            <w:vAlign w:val="bottom"/>
            <w:hideMark/>
          </w:tcPr>
          <w:p w14:paraId="124D4BB4" w14:textId="77777777" w:rsidR="00A6323B" w:rsidRPr="00A6323B" w:rsidRDefault="00A6323B" w:rsidP="00A6323B">
            <w:pPr>
              <w:spacing w:after="0" w:line="240" w:lineRule="auto"/>
              <w:rPr>
                <w:rFonts w:ascii="Calibri" w:eastAsia="Times New Roman" w:hAnsi="Calibri" w:cs="Calibri"/>
                <w:color w:val="000000"/>
              </w:rPr>
            </w:pPr>
            <w:r w:rsidRPr="00A6323B">
              <w:rPr>
                <w:rFonts w:ascii="Calibri" w:eastAsia="Times New Roman" w:hAnsi="Calibri" w:cs="Calibri"/>
                <w:color w:val="000000"/>
              </w:rPr>
              <w:t> </w:t>
            </w:r>
          </w:p>
        </w:tc>
        <w:tc>
          <w:tcPr>
            <w:tcW w:w="2172" w:type="dxa"/>
            <w:gridSpan w:val="3"/>
            <w:tcBorders>
              <w:top w:val="nil"/>
              <w:left w:val="nil"/>
              <w:bottom w:val="nil"/>
              <w:right w:val="nil"/>
            </w:tcBorders>
            <w:shd w:val="clear" w:color="000000" w:fill="000000"/>
            <w:noWrap/>
            <w:vAlign w:val="bottom"/>
            <w:hideMark/>
          </w:tcPr>
          <w:p w14:paraId="3A5DFA07" w14:textId="77777777" w:rsidR="00A6323B" w:rsidRPr="00A6323B" w:rsidRDefault="00A6323B" w:rsidP="00A6323B">
            <w:pPr>
              <w:spacing w:after="0" w:line="240" w:lineRule="auto"/>
              <w:rPr>
                <w:rFonts w:ascii="Calibri" w:eastAsia="Times New Roman" w:hAnsi="Calibri" w:cs="Calibri"/>
                <w:color w:val="000000"/>
              </w:rPr>
            </w:pPr>
            <w:r w:rsidRPr="00A6323B">
              <w:rPr>
                <w:rFonts w:ascii="Calibri" w:eastAsia="Times New Roman" w:hAnsi="Calibri" w:cs="Calibri"/>
                <w:color w:val="000000"/>
              </w:rPr>
              <w:t> </w:t>
            </w:r>
          </w:p>
        </w:tc>
        <w:tc>
          <w:tcPr>
            <w:tcW w:w="1409" w:type="dxa"/>
            <w:gridSpan w:val="2"/>
            <w:tcBorders>
              <w:top w:val="nil"/>
              <w:left w:val="nil"/>
              <w:bottom w:val="nil"/>
              <w:right w:val="nil"/>
            </w:tcBorders>
            <w:shd w:val="clear" w:color="000000" w:fill="000000"/>
            <w:noWrap/>
            <w:vAlign w:val="bottom"/>
            <w:hideMark/>
          </w:tcPr>
          <w:p w14:paraId="424DBCE1" w14:textId="77777777" w:rsidR="00A6323B" w:rsidRPr="00A6323B" w:rsidRDefault="00A6323B" w:rsidP="00A6323B">
            <w:pPr>
              <w:spacing w:after="0" w:line="240" w:lineRule="auto"/>
              <w:rPr>
                <w:rFonts w:ascii="Calibri" w:eastAsia="Times New Roman" w:hAnsi="Calibri" w:cs="Calibri"/>
                <w:color w:val="000000"/>
              </w:rPr>
            </w:pPr>
            <w:r w:rsidRPr="00A6323B">
              <w:rPr>
                <w:rFonts w:ascii="Calibri" w:eastAsia="Times New Roman" w:hAnsi="Calibri" w:cs="Calibri"/>
                <w:color w:val="000000"/>
              </w:rPr>
              <w:t> </w:t>
            </w:r>
          </w:p>
        </w:tc>
        <w:tc>
          <w:tcPr>
            <w:tcW w:w="254" w:type="dxa"/>
            <w:tcBorders>
              <w:top w:val="nil"/>
              <w:left w:val="nil"/>
              <w:bottom w:val="nil"/>
              <w:right w:val="nil"/>
            </w:tcBorders>
            <w:shd w:val="clear" w:color="000000" w:fill="000000"/>
            <w:noWrap/>
            <w:vAlign w:val="center"/>
            <w:hideMark/>
          </w:tcPr>
          <w:p w14:paraId="3B53D184" w14:textId="77777777" w:rsidR="00A6323B" w:rsidRPr="00A6323B" w:rsidRDefault="00A6323B" w:rsidP="00A6323B">
            <w:pPr>
              <w:spacing w:after="0" w:line="240" w:lineRule="auto"/>
              <w:jc w:val="center"/>
              <w:rPr>
                <w:rFonts w:ascii="Calibri" w:eastAsia="Times New Roman" w:hAnsi="Calibri" w:cs="Calibri"/>
                <w:color w:val="000000"/>
              </w:rPr>
            </w:pPr>
            <w:r w:rsidRPr="00A6323B">
              <w:rPr>
                <w:rFonts w:ascii="Calibri" w:eastAsia="Times New Roman" w:hAnsi="Calibri" w:cs="Calibri"/>
                <w:color w:val="000000"/>
              </w:rPr>
              <w:t> </w:t>
            </w:r>
          </w:p>
        </w:tc>
        <w:tc>
          <w:tcPr>
            <w:tcW w:w="1414" w:type="dxa"/>
            <w:gridSpan w:val="2"/>
            <w:tcBorders>
              <w:top w:val="nil"/>
              <w:left w:val="nil"/>
              <w:bottom w:val="nil"/>
              <w:right w:val="nil"/>
            </w:tcBorders>
            <w:shd w:val="clear" w:color="000000" w:fill="000000"/>
            <w:noWrap/>
            <w:vAlign w:val="bottom"/>
            <w:hideMark/>
          </w:tcPr>
          <w:p w14:paraId="19997D43" w14:textId="77777777" w:rsidR="00A6323B" w:rsidRPr="00A6323B" w:rsidRDefault="00A6323B" w:rsidP="00A6323B">
            <w:pPr>
              <w:spacing w:after="0" w:line="240" w:lineRule="auto"/>
              <w:rPr>
                <w:rFonts w:ascii="Calibri" w:eastAsia="Times New Roman" w:hAnsi="Calibri" w:cs="Calibri"/>
                <w:color w:val="000000"/>
              </w:rPr>
            </w:pPr>
            <w:r w:rsidRPr="00A6323B">
              <w:rPr>
                <w:rFonts w:ascii="Calibri" w:eastAsia="Times New Roman" w:hAnsi="Calibri" w:cs="Calibri"/>
                <w:color w:val="000000"/>
              </w:rPr>
              <w:t> </w:t>
            </w:r>
          </w:p>
        </w:tc>
        <w:tc>
          <w:tcPr>
            <w:tcW w:w="236" w:type="dxa"/>
            <w:gridSpan w:val="2"/>
            <w:tcBorders>
              <w:top w:val="nil"/>
              <w:left w:val="nil"/>
              <w:bottom w:val="nil"/>
              <w:right w:val="nil"/>
            </w:tcBorders>
            <w:shd w:val="clear" w:color="000000" w:fill="000000"/>
            <w:noWrap/>
            <w:vAlign w:val="bottom"/>
            <w:hideMark/>
          </w:tcPr>
          <w:p w14:paraId="306731AE" w14:textId="77777777" w:rsidR="00A6323B" w:rsidRPr="00A6323B" w:rsidRDefault="00A6323B" w:rsidP="00A6323B">
            <w:pPr>
              <w:spacing w:after="0" w:line="240" w:lineRule="auto"/>
              <w:rPr>
                <w:rFonts w:ascii="Calibri" w:eastAsia="Times New Roman" w:hAnsi="Calibri" w:cs="Calibri"/>
                <w:color w:val="000000"/>
              </w:rPr>
            </w:pPr>
            <w:r w:rsidRPr="00A6323B">
              <w:rPr>
                <w:rFonts w:ascii="Calibri" w:eastAsia="Times New Roman" w:hAnsi="Calibri" w:cs="Calibri"/>
                <w:color w:val="000000"/>
              </w:rPr>
              <w:t> </w:t>
            </w:r>
          </w:p>
        </w:tc>
        <w:tc>
          <w:tcPr>
            <w:tcW w:w="269" w:type="dxa"/>
            <w:tcBorders>
              <w:top w:val="nil"/>
              <w:left w:val="nil"/>
              <w:bottom w:val="nil"/>
              <w:right w:val="nil"/>
            </w:tcBorders>
            <w:shd w:val="clear" w:color="000000" w:fill="000000"/>
            <w:noWrap/>
            <w:vAlign w:val="bottom"/>
            <w:hideMark/>
          </w:tcPr>
          <w:p w14:paraId="01E9BED9" w14:textId="77777777" w:rsidR="00A6323B" w:rsidRPr="00A6323B" w:rsidRDefault="00A6323B" w:rsidP="00A6323B">
            <w:pPr>
              <w:spacing w:after="0" w:line="240" w:lineRule="auto"/>
              <w:rPr>
                <w:rFonts w:ascii="Calibri" w:eastAsia="Times New Roman" w:hAnsi="Calibri" w:cs="Calibri"/>
                <w:color w:val="000000"/>
              </w:rPr>
            </w:pPr>
            <w:r w:rsidRPr="00A6323B">
              <w:rPr>
                <w:rFonts w:ascii="Calibri" w:eastAsia="Times New Roman" w:hAnsi="Calibri" w:cs="Calibri"/>
                <w:color w:val="000000"/>
              </w:rPr>
              <w:t> </w:t>
            </w:r>
          </w:p>
        </w:tc>
      </w:tr>
    </w:tbl>
    <w:p w14:paraId="0700B317" w14:textId="77777777" w:rsidR="00A6323B" w:rsidRDefault="00A6323B" w:rsidP="00A6323B">
      <w:pPr>
        <w:pStyle w:val="BodyText"/>
        <w:spacing w:line="276" w:lineRule="auto"/>
        <w:ind w:left="-900" w:right="-90"/>
        <w:jc w:val="both"/>
        <w:rPr>
          <w:rFonts w:ascii="Verdana" w:eastAsiaTheme="minorHAnsi" w:hAnsi="Verdana" w:cs="BerkeleyStd-Book"/>
          <w:b/>
          <w:sz w:val="24"/>
          <w:szCs w:val="24"/>
        </w:rPr>
      </w:pPr>
    </w:p>
    <w:p w14:paraId="40E329D6" w14:textId="77777777" w:rsidR="00447F93" w:rsidRPr="00B21310" w:rsidRDefault="00447F93" w:rsidP="004E0CE8">
      <w:pPr>
        <w:pStyle w:val="BodyText"/>
        <w:spacing w:line="276" w:lineRule="auto"/>
        <w:ind w:right="-90"/>
        <w:jc w:val="both"/>
        <w:rPr>
          <w:rFonts w:ascii="Verdana" w:eastAsiaTheme="minorHAnsi" w:hAnsi="Verdana" w:cs="BerkeleyStd-Book"/>
          <w:b/>
          <w:sz w:val="24"/>
          <w:szCs w:val="24"/>
        </w:rPr>
      </w:pPr>
    </w:p>
    <w:p w14:paraId="65C8BE39" w14:textId="77777777" w:rsidR="004E0CE8" w:rsidRPr="00B21310" w:rsidRDefault="004E0CE8" w:rsidP="004E0CE8">
      <w:pPr>
        <w:spacing w:after="120" w:line="240" w:lineRule="auto"/>
        <w:contextualSpacing/>
        <w:jc w:val="both"/>
        <w:rPr>
          <w:rFonts w:ascii="Times New Roman" w:hAnsi="Times New Roman" w:cs="Times New Roman"/>
          <w:b/>
          <w:sz w:val="24"/>
          <w:szCs w:val="24"/>
        </w:rPr>
      </w:pPr>
    </w:p>
    <w:p w14:paraId="6136757C" w14:textId="77777777" w:rsidR="004E0CE8" w:rsidRDefault="004E0CE8" w:rsidP="004E0CE8">
      <w:pPr>
        <w:spacing w:after="120" w:line="240" w:lineRule="auto"/>
        <w:contextualSpacing/>
        <w:jc w:val="both"/>
        <w:rPr>
          <w:rFonts w:ascii="Times New Roman" w:hAnsi="Times New Roman" w:cs="Times New Roman"/>
          <w:b/>
          <w:sz w:val="24"/>
          <w:szCs w:val="24"/>
        </w:rPr>
      </w:pPr>
    </w:p>
    <w:p w14:paraId="74D3F4D4" w14:textId="77777777" w:rsidR="004E0CE8" w:rsidRDefault="004E0CE8" w:rsidP="004E0CE8">
      <w:pPr>
        <w:spacing w:after="120" w:line="240" w:lineRule="auto"/>
        <w:contextualSpacing/>
        <w:jc w:val="both"/>
        <w:rPr>
          <w:rFonts w:ascii="Times New Roman" w:hAnsi="Times New Roman" w:cs="Times New Roman"/>
          <w:sz w:val="24"/>
          <w:szCs w:val="24"/>
        </w:rPr>
        <w:sectPr w:rsidR="004E0CE8" w:rsidSect="00A6323B">
          <w:pgSz w:w="15840" w:h="12240" w:orient="landscape"/>
          <w:pgMar w:top="540" w:right="1440" w:bottom="1440" w:left="630" w:header="720" w:footer="720" w:gutter="0"/>
          <w:cols w:space="720"/>
        </w:sectPr>
      </w:pPr>
    </w:p>
    <w:p w14:paraId="02646DF2" w14:textId="7CA5C8A2" w:rsidR="004E0CE8" w:rsidRPr="005A7734" w:rsidRDefault="004E0CE8" w:rsidP="004E0CE8">
      <w:pPr>
        <w:pStyle w:val="Heading1"/>
        <w:jc w:val="both"/>
        <w:rPr>
          <w:rFonts w:eastAsiaTheme="minorHAnsi"/>
          <w:b/>
          <w:sz w:val="32"/>
          <w:szCs w:val="32"/>
        </w:rPr>
      </w:pPr>
      <w:bookmarkStart w:id="0" w:name="_Toc42106662"/>
      <w:r w:rsidRPr="005A7734">
        <w:rPr>
          <w:rFonts w:eastAsiaTheme="minorHAnsi"/>
          <w:b/>
          <w:sz w:val="32"/>
          <w:szCs w:val="32"/>
        </w:rPr>
        <w:lastRenderedPageBreak/>
        <w:t xml:space="preserve">Policies and </w:t>
      </w:r>
      <w:r w:rsidR="00782315">
        <w:rPr>
          <w:rFonts w:eastAsiaTheme="minorHAnsi"/>
          <w:b/>
          <w:sz w:val="32"/>
          <w:szCs w:val="32"/>
        </w:rPr>
        <w:t>A</w:t>
      </w:r>
      <w:r w:rsidRPr="005A7734">
        <w:rPr>
          <w:rFonts w:eastAsiaTheme="minorHAnsi"/>
          <w:b/>
          <w:sz w:val="32"/>
          <w:szCs w:val="32"/>
        </w:rPr>
        <w:t xml:space="preserve">ctions </w:t>
      </w:r>
      <w:r w:rsidR="00782315">
        <w:rPr>
          <w:rFonts w:eastAsiaTheme="minorHAnsi"/>
          <w:b/>
          <w:sz w:val="32"/>
          <w:szCs w:val="32"/>
        </w:rPr>
        <w:t>Ta</w:t>
      </w:r>
      <w:r w:rsidRPr="005A7734">
        <w:rPr>
          <w:rFonts w:eastAsiaTheme="minorHAnsi"/>
          <w:b/>
          <w:sz w:val="32"/>
          <w:szCs w:val="32"/>
        </w:rPr>
        <w:t xml:space="preserve">ken to </w:t>
      </w:r>
      <w:r w:rsidR="00782315">
        <w:rPr>
          <w:rFonts w:eastAsiaTheme="minorHAnsi"/>
          <w:b/>
          <w:sz w:val="32"/>
          <w:szCs w:val="32"/>
        </w:rPr>
        <w:t>S</w:t>
      </w:r>
      <w:r w:rsidRPr="005A7734">
        <w:rPr>
          <w:rFonts w:eastAsiaTheme="minorHAnsi"/>
          <w:b/>
          <w:sz w:val="32"/>
          <w:szCs w:val="32"/>
        </w:rPr>
        <w:t xml:space="preserve">trengthen the </w:t>
      </w:r>
      <w:r w:rsidR="00782315">
        <w:rPr>
          <w:rFonts w:eastAsiaTheme="minorHAnsi"/>
          <w:b/>
          <w:sz w:val="32"/>
          <w:szCs w:val="32"/>
        </w:rPr>
        <w:t>R</w:t>
      </w:r>
      <w:r w:rsidRPr="005A7734">
        <w:rPr>
          <w:rFonts w:eastAsiaTheme="minorHAnsi"/>
          <w:b/>
          <w:sz w:val="32"/>
          <w:szCs w:val="32"/>
        </w:rPr>
        <w:t xml:space="preserve">ecording, </w:t>
      </w:r>
      <w:r w:rsidR="00782315">
        <w:rPr>
          <w:rFonts w:eastAsiaTheme="minorHAnsi"/>
          <w:b/>
          <w:sz w:val="32"/>
          <w:szCs w:val="32"/>
        </w:rPr>
        <w:t>V</w:t>
      </w:r>
      <w:r w:rsidRPr="005A7734">
        <w:rPr>
          <w:rFonts w:eastAsiaTheme="minorHAnsi"/>
          <w:b/>
          <w:sz w:val="32"/>
          <w:szCs w:val="32"/>
        </w:rPr>
        <w:t xml:space="preserve">erification and </w:t>
      </w:r>
      <w:r w:rsidR="00782315">
        <w:rPr>
          <w:rFonts w:eastAsiaTheme="minorHAnsi"/>
          <w:b/>
          <w:sz w:val="32"/>
          <w:szCs w:val="32"/>
        </w:rPr>
        <w:t>R</w:t>
      </w:r>
      <w:r w:rsidRPr="005A7734">
        <w:rPr>
          <w:rFonts w:eastAsiaTheme="minorHAnsi"/>
          <w:b/>
          <w:sz w:val="32"/>
          <w:szCs w:val="32"/>
        </w:rPr>
        <w:t xml:space="preserve">eporting of </w:t>
      </w:r>
      <w:r w:rsidR="00782315">
        <w:rPr>
          <w:rFonts w:eastAsiaTheme="minorHAnsi"/>
          <w:b/>
          <w:sz w:val="32"/>
          <w:szCs w:val="32"/>
        </w:rPr>
        <w:t>A</w:t>
      </w:r>
      <w:r w:rsidRPr="005A7734">
        <w:rPr>
          <w:rFonts w:eastAsiaTheme="minorHAnsi"/>
          <w:b/>
          <w:sz w:val="32"/>
          <w:szCs w:val="32"/>
        </w:rPr>
        <w:t>rrears</w:t>
      </w:r>
      <w:bookmarkEnd w:id="0"/>
    </w:p>
    <w:p w14:paraId="61DA7E68" w14:textId="77777777" w:rsidR="004E0CE8" w:rsidRDefault="004E0CE8" w:rsidP="004E0CE8">
      <w:pPr>
        <w:pStyle w:val="BodyText"/>
        <w:spacing w:line="276" w:lineRule="auto"/>
        <w:ind w:right="-90"/>
        <w:jc w:val="both"/>
        <w:rPr>
          <w:rFonts w:ascii="Verdana" w:eastAsiaTheme="minorHAnsi" w:hAnsi="Verdana" w:cs="BerkeleyStd-Book"/>
          <w:sz w:val="24"/>
          <w:szCs w:val="24"/>
        </w:rPr>
      </w:pPr>
    </w:p>
    <w:p w14:paraId="16303D0B" w14:textId="77777777" w:rsidR="004E0CE8" w:rsidRPr="00AC467B" w:rsidRDefault="004E0CE8" w:rsidP="004E0CE8">
      <w:pPr>
        <w:pStyle w:val="Heading2"/>
        <w:rPr>
          <w:rFonts w:ascii="Verdana" w:eastAsiaTheme="minorHAnsi" w:hAnsi="Verdana" w:cs="BerkeleyStd-Book"/>
          <w:color w:val="auto"/>
          <w:sz w:val="24"/>
          <w:szCs w:val="24"/>
        </w:rPr>
      </w:pPr>
      <w:bookmarkStart w:id="1" w:name="_Toc42106663"/>
      <w:r w:rsidRPr="00AC467B">
        <w:rPr>
          <w:rFonts w:ascii="Verdana" w:eastAsiaTheme="minorHAnsi" w:hAnsi="Verdana" w:cs="BerkeleyStd-Book"/>
          <w:color w:val="auto"/>
          <w:sz w:val="24"/>
          <w:szCs w:val="24"/>
        </w:rPr>
        <w:t>Organizational/Institutional arrangements established to manage domestic expenditure arrears and oversee the implementation of the ACF</w:t>
      </w:r>
      <w:bookmarkEnd w:id="1"/>
    </w:p>
    <w:p w14:paraId="53A290A2" w14:textId="77777777" w:rsidR="004E0CE8" w:rsidRDefault="004E0CE8" w:rsidP="004E0CE8">
      <w:pPr>
        <w:pStyle w:val="BodyText"/>
        <w:spacing w:line="276" w:lineRule="auto"/>
        <w:ind w:right="-90"/>
        <w:jc w:val="both"/>
        <w:rPr>
          <w:rFonts w:ascii="Verdana" w:eastAsiaTheme="minorHAnsi" w:hAnsi="Verdana" w:cs="BerkeleyStd-Book"/>
          <w:sz w:val="24"/>
          <w:szCs w:val="24"/>
        </w:rPr>
      </w:pPr>
    </w:p>
    <w:p w14:paraId="1E937530" w14:textId="77777777" w:rsidR="004E0CE8" w:rsidRPr="00E9648E" w:rsidRDefault="004E0CE8" w:rsidP="004E0CE8">
      <w:pPr>
        <w:pStyle w:val="BodyText"/>
        <w:spacing w:line="276" w:lineRule="auto"/>
        <w:ind w:left="576" w:right="-90"/>
        <w:jc w:val="both"/>
        <w:rPr>
          <w:rFonts w:ascii="Verdana" w:eastAsiaTheme="minorHAnsi" w:hAnsi="Verdana" w:cs="BerkeleyStd-Book"/>
          <w:sz w:val="24"/>
          <w:szCs w:val="24"/>
        </w:rPr>
      </w:pPr>
      <w:r>
        <w:rPr>
          <w:rFonts w:ascii="Verdana" w:eastAsiaTheme="minorHAnsi" w:hAnsi="Verdana" w:cs="BerkeleyStd-Book"/>
          <w:sz w:val="24"/>
          <w:szCs w:val="24"/>
        </w:rPr>
        <w:t>NIGER State</w:t>
      </w:r>
      <w:r w:rsidRPr="00E9648E">
        <w:rPr>
          <w:rFonts w:ascii="Verdana" w:eastAsiaTheme="minorHAnsi" w:hAnsi="Verdana" w:cs="BerkeleyStd-Book"/>
          <w:sz w:val="24"/>
          <w:szCs w:val="24"/>
        </w:rPr>
        <w:t xml:space="preserve"> Government has put in place a Domestic Arrear Clearance Committee as</w:t>
      </w:r>
      <w:r>
        <w:rPr>
          <w:rFonts w:ascii="Verdana" w:eastAsiaTheme="minorHAnsi" w:hAnsi="Verdana" w:cs="BerkeleyStd-Book"/>
          <w:sz w:val="24"/>
          <w:szCs w:val="24"/>
        </w:rPr>
        <w:t xml:space="preserve"> an</w:t>
      </w:r>
      <w:r w:rsidRPr="00E9648E">
        <w:rPr>
          <w:rFonts w:ascii="Verdana" w:eastAsiaTheme="minorHAnsi" w:hAnsi="Verdana" w:cs="BerkeleyStd-Book"/>
          <w:sz w:val="24"/>
          <w:szCs w:val="24"/>
        </w:rPr>
        <w:t xml:space="preserve"> institutional arrangement charged with the overall </w:t>
      </w:r>
      <w:proofErr w:type="gramStart"/>
      <w:r w:rsidRPr="00E9648E">
        <w:rPr>
          <w:rFonts w:ascii="Verdana" w:eastAsiaTheme="minorHAnsi" w:hAnsi="Verdana" w:cs="BerkeleyStd-Book"/>
          <w:sz w:val="24"/>
          <w:szCs w:val="24"/>
        </w:rPr>
        <w:t>arrears</w:t>
      </w:r>
      <w:proofErr w:type="gramEnd"/>
      <w:r w:rsidRPr="00E9648E">
        <w:rPr>
          <w:rFonts w:ascii="Verdana" w:eastAsiaTheme="minorHAnsi" w:hAnsi="Verdana" w:cs="BerkeleyStd-Book"/>
          <w:sz w:val="24"/>
          <w:szCs w:val="24"/>
        </w:rPr>
        <w:t xml:space="preserve"> clearance process, including recording, verification, classification, reporting, prioritization and clearance of government domestic expenditure arrears in the </w:t>
      </w:r>
      <w:r>
        <w:rPr>
          <w:rFonts w:ascii="Verdana" w:eastAsiaTheme="minorHAnsi" w:hAnsi="Verdana" w:cs="BerkeleyStd-Book"/>
          <w:sz w:val="24"/>
          <w:szCs w:val="24"/>
        </w:rPr>
        <w:t>State</w:t>
      </w:r>
    </w:p>
    <w:p w14:paraId="1A038037" w14:textId="77777777" w:rsidR="004E0CE8" w:rsidRPr="00E9648E" w:rsidRDefault="004E0CE8" w:rsidP="004E0CE8">
      <w:pPr>
        <w:autoSpaceDE w:val="0"/>
        <w:autoSpaceDN w:val="0"/>
        <w:adjustRightInd w:val="0"/>
        <w:spacing w:after="0"/>
        <w:ind w:left="1296"/>
        <w:jc w:val="both"/>
        <w:rPr>
          <w:rFonts w:ascii="Verdana" w:hAnsi="Verdana" w:cs="BerkeleyStd-Book"/>
          <w:sz w:val="24"/>
          <w:szCs w:val="24"/>
        </w:rPr>
      </w:pPr>
    </w:p>
    <w:p w14:paraId="135A864A" w14:textId="77777777" w:rsidR="004E0CE8" w:rsidRPr="00E9648E" w:rsidRDefault="004E0CE8" w:rsidP="004E0CE8">
      <w:pPr>
        <w:autoSpaceDE w:val="0"/>
        <w:autoSpaceDN w:val="0"/>
        <w:adjustRightInd w:val="0"/>
        <w:spacing w:after="0" w:line="240" w:lineRule="auto"/>
        <w:ind w:left="576"/>
        <w:jc w:val="both"/>
        <w:rPr>
          <w:rFonts w:ascii="Verdana" w:hAnsi="Verdana" w:cs="BerkeleyStd-Book"/>
          <w:sz w:val="24"/>
          <w:szCs w:val="24"/>
        </w:rPr>
      </w:pPr>
      <w:r w:rsidRPr="00E9648E">
        <w:rPr>
          <w:rFonts w:ascii="Verdana" w:hAnsi="Verdana" w:cs="BerkeleyStd-Book"/>
          <w:sz w:val="24"/>
          <w:szCs w:val="24"/>
        </w:rPr>
        <w:t>The Arrears Clearance Commit</w:t>
      </w:r>
      <w:r>
        <w:rPr>
          <w:rFonts w:ascii="Verdana" w:hAnsi="Verdana" w:cs="BerkeleyStd-Book"/>
          <w:sz w:val="24"/>
          <w:szCs w:val="24"/>
        </w:rPr>
        <w:t xml:space="preserve">tee </w:t>
      </w:r>
      <w:r w:rsidRPr="00E9648E">
        <w:rPr>
          <w:rFonts w:ascii="Verdana" w:hAnsi="Verdana" w:cs="BerkeleyStd-Book"/>
          <w:sz w:val="24"/>
          <w:szCs w:val="24"/>
        </w:rPr>
        <w:t>oversee</w:t>
      </w:r>
      <w:r>
        <w:rPr>
          <w:rFonts w:ascii="Verdana" w:hAnsi="Verdana" w:cs="BerkeleyStd-Book"/>
          <w:sz w:val="24"/>
          <w:szCs w:val="24"/>
        </w:rPr>
        <w:t>s</w:t>
      </w:r>
      <w:r w:rsidRPr="00E9648E">
        <w:rPr>
          <w:rFonts w:ascii="Verdana" w:hAnsi="Verdana" w:cs="BerkeleyStd-Book"/>
          <w:sz w:val="24"/>
          <w:szCs w:val="24"/>
        </w:rPr>
        <w:t xml:space="preserve"> arrears liquidation to ensure the consistent application of the principles of the framework. The Committee ensure</w:t>
      </w:r>
      <w:r>
        <w:rPr>
          <w:rFonts w:ascii="Verdana" w:hAnsi="Verdana" w:cs="BerkeleyStd-Book"/>
          <w:sz w:val="24"/>
          <w:szCs w:val="24"/>
        </w:rPr>
        <w:t>s</w:t>
      </w:r>
      <w:r w:rsidRPr="00E9648E">
        <w:rPr>
          <w:rFonts w:ascii="Verdana" w:hAnsi="Verdana" w:cs="BerkeleyStd-Book"/>
          <w:sz w:val="24"/>
          <w:szCs w:val="24"/>
        </w:rPr>
        <w:t xml:space="preserve"> that payments are made in accordance with the agreed prioritiz</w:t>
      </w:r>
      <w:r>
        <w:rPr>
          <w:rFonts w:ascii="Verdana" w:hAnsi="Verdana" w:cs="BerkeleyStd-Book"/>
          <w:sz w:val="24"/>
          <w:szCs w:val="24"/>
        </w:rPr>
        <w:t>ation criteria. This committee</w:t>
      </w:r>
      <w:r w:rsidRPr="00E9648E">
        <w:rPr>
          <w:rFonts w:ascii="Verdana" w:hAnsi="Verdana" w:cs="BerkeleyStd-Book"/>
          <w:sz w:val="24"/>
          <w:szCs w:val="24"/>
        </w:rPr>
        <w:t xml:space="preserve"> receive</w:t>
      </w:r>
      <w:r>
        <w:rPr>
          <w:rFonts w:ascii="Verdana" w:hAnsi="Verdana" w:cs="BerkeleyStd-Book"/>
          <w:sz w:val="24"/>
          <w:szCs w:val="24"/>
        </w:rPr>
        <w:t>s</w:t>
      </w:r>
      <w:r w:rsidRPr="00E9648E">
        <w:rPr>
          <w:rFonts w:ascii="Verdana" w:hAnsi="Verdana" w:cs="BerkeleyStd-Book"/>
          <w:sz w:val="24"/>
          <w:szCs w:val="24"/>
        </w:rPr>
        <w:t xml:space="preserve"> reports from spending units, and prepare periodic (for example, quar</w:t>
      </w:r>
      <w:r>
        <w:rPr>
          <w:rFonts w:ascii="Verdana" w:hAnsi="Verdana" w:cs="BerkeleyStd-Book"/>
          <w:sz w:val="24"/>
          <w:szCs w:val="24"/>
        </w:rPr>
        <w:t>terly) reports to the Ministry o</w:t>
      </w:r>
      <w:r w:rsidRPr="00E9648E">
        <w:rPr>
          <w:rFonts w:ascii="Verdana" w:hAnsi="Verdana" w:cs="BerkeleyStd-Book"/>
          <w:sz w:val="24"/>
          <w:szCs w:val="24"/>
        </w:rPr>
        <w:t>f Finance and the Governor’s office on the performance of entities on payment of arrears.</w:t>
      </w:r>
    </w:p>
    <w:p w14:paraId="12DE833A" w14:textId="77777777" w:rsidR="004E0CE8" w:rsidRDefault="004E0CE8" w:rsidP="004E0CE8">
      <w:pPr>
        <w:pStyle w:val="NoSpacing"/>
        <w:ind w:left="576"/>
        <w:jc w:val="both"/>
        <w:rPr>
          <w:rFonts w:ascii="Verdana" w:hAnsi="Verdana" w:cs="BerkeleyStd-Book"/>
          <w:sz w:val="24"/>
          <w:szCs w:val="24"/>
        </w:rPr>
      </w:pPr>
    </w:p>
    <w:p w14:paraId="7D5D0057" w14:textId="77777777" w:rsidR="004E0CE8" w:rsidRDefault="004E0CE8" w:rsidP="004E0CE8">
      <w:pPr>
        <w:pStyle w:val="NoSpacing"/>
        <w:ind w:left="576"/>
        <w:jc w:val="both"/>
        <w:rPr>
          <w:rFonts w:ascii="Verdana" w:hAnsi="Verdana"/>
          <w:sz w:val="24"/>
          <w:szCs w:val="24"/>
        </w:rPr>
      </w:pPr>
      <w:r>
        <w:rPr>
          <w:rFonts w:ascii="Verdana" w:hAnsi="Verdana" w:cs="BerkeleyStd-Book"/>
          <w:sz w:val="24"/>
          <w:szCs w:val="24"/>
        </w:rPr>
        <w:t>The report highlights</w:t>
      </w:r>
      <w:r w:rsidRPr="00E9648E">
        <w:rPr>
          <w:rFonts w:ascii="Verdana" w:hAnsi="Verdana" w:cs="BerkeleyStd-Book"/>
          <w:sz w:val="24"/>
          <w:szCs w:val="24"/>
        </w:rPr>
        <w:t xml:space="preserve"> any non-reporting spending units and recommends remedial actions.</w:t>
      </w:r>
      <w:r w:rsidRPr="00E9648E">
        <w:rPr>
          <w:rFonts w:ascii="Verdana" w:hAnsi="Verdana"/>
          <w:sz w:val="24"/>
          <w:szCs w:val="24"/>
        </w:rPr>
        <w:tab/>
      </w:r>
    </w:p>
    <w:p w14:paraId="73E2F340" w14:textId="77777777" w:rsidR="004E0CE8" w:rsidRDefault="004E0CE8" w:rsidP="004E0CE8">
      <w:pPr>
        <w:pStyle w:val="NoSpacing"/>
        <w:ind w:left="1296"/>
        <w:jc w:val="both"/>
        <w:rPr>
          <w:rFonts w:ascii="Verdana" w:hAnsi="Verdana"/>
          <w:sz w:val="24"/>
          <w:szCs w:val="24"/>
        </w:rPr>
      </w:pPr>
    </w:p>
    <w:p w14:paraId="649AE2F2" w14:textId="77777777" w:rsidR="004E0CE8" w:rsidRPr="00B21310" w:rsidRDefault="004E0CE8" w:rsidP="004E0CE8">
      <w:pPr>
        <w:pStyle w:val="Heading3"/>
        <w:ind w:left="1440"/>
        <w:rPr>
          <w:rFonts w:ascii="Verdana" w:eastAsiaTheme="minorHAnsi" w:hAnsi="Verdana" w:cs="BerkeleyStd-Book"/>
          <w:b/>
          <w:color w:val="auto"/>
        </w:rPr>
      </w:pPr>
      <w:bookmarkStart w:id="2" w:name="_Toc42106664"/>
      <w:r w:rsidRPr="00B21310">
        <w:rPr>
          <w:rFonts w:ascii="Verdana" w:eastAsiaTheme="minorHAnsi" w:hAnsi="Verdana" w:cs="BerkeleyStd-Book"/>
          <w:b/>
          <w:color w:val="auto"/>
        </w:rPr>
        <w:t>Objective and Responsibilities of the arrangement:</w:t>
      </w:r>
      <w:bookmarkEnd w:id="2"/>
    </w:p>
    <w:p w14:paraId="25015221" w14:textId="77777777" w:rsidR="004E0CE8" w:rsidRPr="00E9648E" w:rsidRDefault="004E0CE8" w:rsidP="004E0CE8">
      <w:pPr>
        <w:pStyle w:val="NoSpacing"/>
        <w:spacing w:after="240"/>
        <w:ind w:left="720"/>
        <w:jc w:val="both"/>
        <w:rPr>
          <w:rFonts w:ascii="Verdana" w:hAnsi="Verdana"/>
          <w:sz w:val="24"/>
          <w:szCs w:val="24"/>
        </w:rPr>
      </w:pPr>
      <w:r>
        <w:rPr>
          <w:rFonts w:ascii="Verdana" w:hAnsi="Verdana"/>
          <w:sz w:val="24"/>
          <w:szCs w:val="24"/>
        </w:rPr>
        <w:t>The Committee s</w:t>
      </w:r>
      <w:r w:rsidRPr="00E9648E">
        <w:rPr>
          <w:rFonts w:ascii="Verdana" w:hAnsi="Verdana"/>
          <w:sz w:val="24"/>
          <w:szCs w:val="24"/>
        </w:rPr>
        <w:t>upport</w:t>
      </w:r>
      <w:r>
        <w:rPr>
          <w:rFonts w:ascii="Verdana" w:hAnsi="Verdana"/>
          <w:sz w:val="24"/>
          <w:szCs w:val="24"/>
        </w:rPr>
        <w:t>s</w:t>
      </w:r>
      <w:r w:rsidRPr="00E9648E">
        <w:rPr>
          <w:rFonts w:ascii="Verdana" w:hAnsi="Verdana"/>
          <w:sz w:val="24"/>
          <w:szCs w:val="24"/>
        </w:rPr>
        <w:t xml:space="preserve"> the Ministry of Finance in its responsibility for accurate recording, verification and reporting of domestic arrears balances across all types. </w:t>
      </w:r>
    </w:p>
    <w:p w14:paraId="3EB88B43" w14:textId="77777777" w:rsidR="004E0CE8" w:rsidRPr="00B21310" w:rsidRDefault="004E0CE8" w:rsidP="004E0CE8">
      <w:pPr>
        <w:pStyle w:val="NoSpacing"/>
        <w:ind w:left="720"/>
        <w:jc w:val="both"/>
        <w:rPr>
          <w:rFonts w:ascii="Verdana" w:hAnsi="Verdana"/>
          <w:b/>
          <w:sz w:val="24"/>
          <w:szCs w:val="24"/>
        </w:rPr>
      </w:pPr>
      <w:r w:rsidRPr="00B21310">
        <w:rPr>
          <w:rFonts w:ascii="Verdana" w:hAnsi="Verdana"/>
          <w:b/>
          <w:sz w:val="24"/>
          <w:szCs w:val="24"/>
        </w:rPr>
        <w:t>The Duties of the Committee includes, but not limited to the following:</w:t>
      </w:r>
    </w:p>
    <w:p w14:paraId="48C369EC" w14:textId="77777777" w:rsidR="004E0CE8" w:rsidRPr="00E9648E" w:rsidRDefault="004E0CE8" w:rsidP="004E0CE8">
      <w:pPr>
        <w:pStyle w:val="NoSpacing"/>
        <w:numPr>
          <w:ilvl w:val="0"/>
          <w:numId w:val="11"/>
        </w:numPr>
        <w:ind w:left="1440"/>
        <w:jc w:val="both"/>
        <w:rPr>
          <w:rFonts w:ascii="Verdana" w:hAnsi="Verdana"/>
          <w:sz w:val="24"/>
        </w:rPr>
      </w:pPr>
      <w:r>
        <w:rPr>
          <w:rFonts w:ascii="Verdana" w:hAnsi="Verdana"/>
          <w:sz w:val="24"/>
        </w:rPr>
        <w:t>Implement and from time to time review</w:t>
      </w:r>
      <w:r w:rsidRPr="00E9648E">
        <w:rPr>
          <w:rFonts w:ascii="Verdana" w:hAnsi="Verdana"/>
          <w:sz w:val="24"/>
        </w:rPr>
        <w:t xml:space="preserve"> the </w:t>
      </w:r>
      <w:r>
        <w:rPr>
          <w:rFonts w:ascii="Verdana" w:hAnsi="Verdana"/>
          <w:sz w:val="24"/>
        </w:rPr>
        <w:t>State</w:t>
      </w:r>
      <w:r w:rsidRPr="00E9648E">
        <w:rPr>
          <w:rFonts w:ascii="Verdana" w:hAnsi="Verdana"/>
          <w:sz w:val="24"/>
        </w:rPr>
        <w:t>’s Arrears Clearance Framework (ACF), including policies on prioritization and clearance of arrears</w:t>
      </w:r>
    </w:p>
    <w:p w14:paraId="0BC361BF" w14:textId="77777777" w:rsidR="004E0CE8" w:rsidRPr="00E9648E" w:rsidRDefault="004E0CE8" w:rsidP="004E0CE8">
      <w:pPr>
        <w:pStyle w:val="NoSpacing"/>
        <w:numPr>
          <w:ilvl w:val="0"/>
          <w:numId w:val="11"/>
        </w:numPr>
        <w:ind w:left="1440"/>
        <w:jc w:val="both"/>
        <w:rPr>
          <w:rFonts w:ascii="Verdana" w:hAnsi="Verdana"/>
          <w:sz w:val="24"/>
        </w:rPr>
      </w:pPr>
      <w:r w:rsidRPr="00E9648E">
        <w:rPr>
          <w:rFonts w:ascii="Verdana" w:hAnsi="Verdana"/>
          <w:sz w:val="24"/>
        </w:rPr>
        <w:t>Introduction of specific guidelines setting out the roles and responsibility of individuals and institutions for the recording, verification of domestic arrears on agreed recording templates,</w:t>
      </w:r>
    </w:p>
    <w:p w14:paraId="61899C26" w14:textId="77777777" w:rsidR="004E0CE8" w:rsidRDefault="004E0CE8" w:rsidP="004E0CE8">
      <w:pPr>
        <w:pStyle w:val="NoSpacing"/>
        <w:numPr>
          <w:ilvl w:val="0"/>
          <w:numId w:val="11"/>
        </w:numPr>
        <w:ind w:left="1440"/>
        <w:jc w:val="both"/>
        <w:rPr>
          <w:rFonts w:ascii="Verdana" w:hAnsi="Verdana"/>
          <w:sz w:val="24"/>
        </w:rPr>
      </w:pPr>
      <w:r w:rsidRPr="00E9648E">
        <w:rPr>
          <w:rFonts w:ascii="Verdana" w:hAnsi="Verdana"/>
          <w:sz w:val="24"/>
        </w:rPr>
        <w:t>The creation, maintenance and regular (monthly) update of an accurate internal domestic expenditure arrears database and the publicly accessible online version of the database,</w:t>
      </w:r>
    </w:p>
    <w:p w14:paraId="77384DBF" w14:textId="77777777" w:rsidR="004E0CE8" w:rsidRDefault="004E0CE8" w:rsidP="004E0CE8">
      <w:pPr>
        <w:pStyle w:val="NoSpacing"/>
        <w:numPr>
          <w:ilvl w:val="0"/>
          <w:numId w:val="11"/>
        </w:numPr>
        <w:ind w:left="1440"/>
        <w:jc w:val="both"/>
        <w:rPr>
          <w:rFonts w:ascii="Verdana" w:hAnsi="Verdana"/>
          <w:sz w:val="24"/>
        </w:rPr>
      </w:pPr>
      <w:r w:rsidRPr="00C20245">
        <w:rPr>
          <w:rFonts w:ascii="Verdana" w:hAnsi="Verdana"/>
          <w:sz w:val="24"/>
        </w:rPr>
        <w:t xml:space="preserve">Oversight of the overall recording, verification and reporting process for domestic expenditure arrears. </w:t>
      </w:r>
    </w:p>
    <w:p w14:paraId="460B8076" w14:textId="77777777" w:rsidR="004E0CE8" w:rsidRPr="00C20245" w:rsidRDefault="004E0CE8" w:rsidP="004E0CE8">
      <w:pPr>
        <w:pStyle w:val="NoSpacing"/>
        <w:numPr>
          <w:ilvl w:val="0"/>
          <w:numId w:val="11"/>
        </w:numPr>
        <w:ind w:left="1440"/>
        <w:jc w:val="both"/>
        <w:rPr>
          <w:rFonts w:ascii="Verdana" w:hAnsi="Verdana"/>
          <w:sz w:val="24"/>
        </w:rPr>
      </w:pPr>
      <w:r w:rsidRPr="00C20245">
        <w:rPr>
          <w:rFonts w:ascii="Verdana" w:hAnsi="Verdana"/>
          <w:sz w:val="24"/>
        </w:rPr>
        <w:t>Ensure adequate classification of the arrears for prioritization purposes,</w:t>
      </w:r>
    </w:p>
    <w:p w14:paraId="424C143F" w14:textId="77777777" w:rsidR="004E0CE8" w:rsidRPr="00E9648E" w:rsidRDefault="004E0CE8" w:rsidP="004E0CE8">
      <w:pPr>
        <w:pStyle w:val="NoSpacing"/>
        <w:numPr>
          <w:ilvl w:val="0"/>
          <w:numId w:val="11"/>
        </w:numPr>
        <w:ind w:left="1440"/>
        <w:jc w:val="both"/>
        <w:rPr>
          <w:rFonts w:ascii="Verdana" w:hAnsi="Verdana"/>
          <w:sz w:val="24"/>
        </w:rPr>
      </w:pPr>
      <w:r w:rsidRPr="00E9648E">
        <w:rPr>
          <w:rFonts w:ascii="Verdana" w:hAnsi="Verdana"/>
          <w:sz w:val="24"/>
        </w:rPr>
        <w:lastRenderedPageBreak/>
        <w:t xml:space="preserve">Provide accurate monthly, quarterly and annually reports that present the true position for verified domestic arrears and the progress made in implementing the </w:t>
      </w:r>
      <w:r>
        <w:rPr>
          <w:rFonts w:ascii="Verdana" w:hAnsi="Verdana"/>
          <w:sz w:val="24"/>
        </w:rPr>
        <w:t>State</w:t>
      </w:r>
      <w:r w:rsidRPr="00E9648E">
        <w:rPr>
          <w:rFonts w:ascii="Verdana" w:hAnsi="Verdana"/>
          <w:sz w:val="24"/>
        </w:rPr>
        <w:t>’s ACF</w:t>
      </w:r>
    </w:p>
    <w:p w14:paraId="7BB18582" w14:textId="77777777" w:rsidR="004E0CE8" w:rsidRDefault="004E0CE8" w:rsidP="004E0CE8">
      <w:pPr>
        <w:pStyle w:val="BodyText"/>
        <w:spacing w:line="278" w:lineRule="auto"/>
        <w:ind w:left="450"/>
        <w:jc w:val="both"/>
        <w:rPr>
          <w:rFonts w:ascii="Verdana" w:hAnsi="Verdana"/>
          <w:w w:val="110"/>
          <w:sz w:val="24"/>
          <w:szCs w:val="24"/>
        </w:rPr>
      </w:pPr>
    </w:p>
    <w:p w14:paraId="645BB726" w14:textId="77777777" w:rsidR="004E0CE8" w:rsidRPr="00D36D68" w:rsidRDefault="004E0CE8" w:rsidP="004E0CE8">
      <w:pPr>
        <w:ind w:left="720"/>
        <w:jc w:val="both"/>
        <w:rPr>
          <w:rFonts w:ascii="Verdana" w:hAnsi="Verdana"/>
          <w:w w:val="105"/>
          <w:sz w:val="24"/>
        </w:rPr>
      </w:pPr>
      <w:r w:rsidRPr="00B21310">
        <w:rPr>
          <w:rFonts w:ascii="Verdana" w:hAnsi="Verdana"/>
          <w:b/>
          <w:w w:val="110"/>
          <w:sz w:val="24"/>
          <w:szCs w:val="24"/>
        </w:rPr>
        <w:t xml:space="preserve">The </w:t>
      </w:r>
      <w:r w:rsidRPr="00B21310">
        <w:rPr>
          <w:rFonts w:ascii="Verdana" w:hAnsi="Verdana"/>
          <w:b/>
          <w:w w:val="105"/>
          <w:sz w:val="24"/>
        </w:rPr>
        <w:t>specific activities for the Committee include but are not limited to the following</w:t>
      </w:r>
      <w:r w:rsidRPr="00D36D68">
        <w:rPr>
          <w:rFonts w:ascii="Verdana" w:hAnsi="Verdana"/>
          <w:w w:val="105"/>
          <w:sz w:val="24"/>
        </w:rPr>
        <w:t>:</w:t>
      </w:r>
    </w:p>
    <w:p w14:paraId="2D8E0E70" w14:textId="77777777" w:rsidR="004E0CE8" w:rsidRPr="00D36D68" w:rsidRDefault="004E0CE8" w:rsidP="004E0CE8">
      <w:pPr>
        <w:pStyle w:val="ListParagraph"/>
        <w:numPr>
          <w:ilvl w:val="0"/>
          <w:numId w:val="33"/>
        </w:numPr>
        <w:spacing w:after="0"/>
        <w:ind w:left="1440"/>
        <w:jc w:val="both"/>
        <w:rPr>
          <w:rFonts w:ascii="Verdana" w:hAnsi="Verdana"/>
          <w:w w:val="105"/>
          <w:sz w:val="24"/>
        </w:rPr>
      </w:pPr>
      <w:r w:rsidRPr="00D36D68">
        <w:rPr>
          <w:rFonts w:ascii="Verdana" w:hAnsi="Verdana"/>
          <w:w w:val="105"/>
          <w:sz w:val="24"/>
        </w:rPr>
        <w:t>Implement and do a periodic review of the ACF</w:t>
      </w:r>
    </w:p>
    <w:p w14:paraId="3DCCAC2A" w14:textId="77777777" w:rsidR="004E0CE8" w:rsidRPr="00D36D68" w:rsidRDefault="004E0CE8" w:rsidP="004E0CE8">
      <w:pPr>
        <w:pStyle w:val="ListParagraph"/>
        <w:numPr>
          <w:ilvl w:val="0"/>
          <w:numId w:val="33"/>
        </w:numPr>
        <w:spacing w:after="0"/>
        <w:ind w:left="1440"/>
        <w:jc w:val="both"/>
        <w:rPr>
          <w:rFonts w:ascii="Verdana" w:hAnsi="Verdana"/>
          <w:w w:val="105"/>
          <w:sz w:val="24"/>
        </w:rPr>
      </w:pPr>
      <w:r w:rsidRPr="00D36D68">
        <w:rPr>
          <w:rFonts w:ascii="Verdana" w:hAnsi="Verdana"/>
          <w:w w:val="105"/>
          <w:sz w:val="24"/>
        </w:rPr>
        <w:t>Adoption and implementation of records management guidelines for domestic arrears.</w:t>
      </w:r>
    </w:p>
    <w:p w14:paraId="6FF59A0D" w14:textId="77777777" w:rsidR="004E0CE8" w:rsidRPr="00D36D68" w:rsidRDefault="004E0CE8" w:rsidP="004E0CE8">
      <w:pPr>
        <w:pStyle w:val="ListParagraph"/>
        <w:numPr>
          <w:ilvl w:val="0"/>
          <w:numId w:val="33"/>
        </w:numPr>
        <w:spacing w:after="0"/>
        <w:ind w:left="1440"/>
        <w:jc w:val="both"/>
        <w:rPr>
          <w:rFonts w:ascii="Verdana" w:hAnsi="Verdana"/>
          <w:w w:val="105"/>
          <w:sz w:val="24"/>
        </w:rPr>
      </w:pPr>
      <w:r w:rsidRPr="00D36D68">
        <w:rPr>
          <w:rFonts w:ascii="Verdana" w:hAnsi="Verdana"/>
          <w:w w:val="105"/>
          <w:sz w:val="24"/>
        </w:rPr>
        <w:t>Adoption and implementation of verification guidelines for all types of domestic arrears.</w:t>
      </w:r>
    </w:p>
    <w:p w14:paraId="3C23D9E9" w14:textId="77777777" w:rsidR="004E0CE8" w:rsidRPr="00D36D68" w:rsidRDefault="004E0CE8" w:rsidP="004E0CE8">
      <w:pPr>
        <w:pStyle w:val="ListParagraph"/>
        <w:numPr>
          <w:ilvl w:val="0"/>
          <w:numId w:val="33"/>
        </w:numPr>
        <w:spacing w:after="0"/>
        <w:ind w:left="1440"/>
        <w:jc w:val="both"/>
        <w:rPr>
          <w:rFonts w:ascii="Verdana" w:hAnsi="Verdana"/>
          <w:w w:val="105"/>
          <w:sz w:val="24"/>
        </w:rPr>
      </w:pPr>
      <w:r w:rsidRPr="00D36D68">
        <w:rPr>
          <w:rFonts w:ascii="Verdana" w:hAnsi="Verdana"/>
          <w:w w:val="105"/>
          <w:sz w:val="24"/>
        </w:rPr>
        <w:t>Establishment of a consolidated internal domestic arrears database.</w:t>
      </w:r>
    </w:p>
    <w:p w14:paraId="466B9CC8" w14:textId="77777777" w:rsidR="004E0CE8" w:rsidRPr="00D36D68" w:rsidRDefault="004E0CE8" w:rsidP="004E0CE8">
      <w:pPr>
        <w:pStyle w:val="ListParagraph"/>
        <w:numPr>
          <w:ilvl w:val="0"/>
          <w:numId w:val="33"/>
        </w:numPr>
        <w:spacing w:after="0"/>
        <w:ind w:left="1440"/>
        <w:jc w:val="both"/>
        <w:rPr>
          <w:rFonts w:ascii="Verdana" w:hAnsi="Verdana"/>
          <w:w w:val="105"/>
          <w:sz w:val="24"/>
        </w:rPr>
      </w:pPr>
      <w:r w:rsidRPr="00D36D68">
        <w:rPr>
          <w:rFonts w:ascii="Verdana" w:hAnsi="Verdana"/>
          <w:w w:val="105"/>
          <w:sz w:val="24"/>
        </w:rPr>
        <w:t>Establishment of a publicly-assess</w:t>
      </w:r>
      <w:r>
        <w:rPr>
          <w:rFonts w:ascii="Verdana" w:hAnsi="Verdana"/>
          <w:w w:val="105"/>
          <w:sz w:val="24"/>
        </w:rPr>
        <w:t>i</w:t>
      </w:r>
      <w:r w:rsidRPr="00D36D68">
        <w:rPr>
          <w:rFonts w:ascii="Verdana" w:hAnsi="Verdana"/>
          <w:w w:val="105"/>
          <w:sz w:val="24"/>
        </w:rPr>
        <w:t>ble online version of the database.</w:t>
      </w:r>
    </w:p>
    <w:p w14:paraId="296A7608" w14:textId="77777777" w:rsidR="004E0CE8" w:rsidRPr="00D36D68" w:rsidRDefault="004E0CE8" w:rsidP="004E0CE8">
      <w:pPr>
        <w:pStyle w:val="ListParagraph"/>
        <w:numPr>
          <w:ilvl w:val="0"/>
          <w:numId w:val="33"/>
        </w:numPr>
        <w:spacing w:after="0"/>
        <w:ind w:left="1440"/>
        <w:jc w:val="both"/>
        <w:rPr>
          <w:rFonts w:ascii="Verdana" w:hAnsi="Verdana"/>
          <w:w w:val="105"/>
          <w:sz w:val="24"/>
        </w:rPr>
      </w:pPr>
      <w:r w:rsidRPr="00D36D68">
        <w:rPr>
          <w:rFonts w:ascii="Verdana" w:hAnsi="Verdana"/>
          <w:w w:val="105"/>
          <w:sz w:val="24"/>
        </w:rPr>
        <w:t>Reporting of valid and verified domestic arrears to end-users.</w:t>
      </w:r>
    </w:p>
    <w:p w14:paraId="743ECE6B" w14:textId="77777777" w:rsidR="004E0CE8" w:rsidRPr="00D36D68" w:rsidRDefault="004E0CE8" w:rsidP="004E0CE8">
      <w:pPr>
        <w:pStyle w:val="ListParagraph"/>
        <w:numPr>
          <w:ilvl w:val="0"/>
          <w:numId w:val="33"/>
        </w:numPr>
        <w:spacing w:after="0"/>
        <w:ind w:left="1440"/>
        <w:jc w:val="both"/>
        <w:rPr>
          <w:rFonts w:ascii="Verdana" w:hAnsi="Verdana"/>
          <w:w w:val="105"/>
          <w:sz w:val="24"/>
        </w:rPr>
      </w:pPr>
      <w:r w:rsidRPr="00D36D68">
        <w:rPr>
          <w:rFonts w:ascii="Verdana" w:hAnsi="Verdana"/>
          <w:w w:val="105"/>
          <w:sz w:val="24"/>
        </w:rPr>
        <w:t>Produce   the   State   Arrears Recording, Verification and Clearance Report.</w:t>
      </w:r>
    </w:p>
    <w:p w14:paraId="2881E3F2" w14:textId="77777777" w:rsidR="004E0CE8" w:rsidRDefault="004E0CE8" w:rsidP="004E0CE8">
      <w:pPr>
        <w:pStyle w:val="Heading2"/>
        <w:numPr>
          <w:ilvl w:val="0"/>
          <w:numId w:val="0"/>
        </w:numPr>
        <w:ind w:left="576" w:hanging="576"/>
        <w:jc w:val="both"/>
        <w:rPr>
          <w:rFonts w:ascii="Verdana" w:hAnsi="Verdana"/>
          <w:b/>
          <w:sz w:val="24"/>
        </w:rPr>
      </w:pPr>
    </w:p>
    <w:p w14:paraId="1A12852C" w14:textId="77777777" w:rsidR="004E0CE8" w:rsidRPr="00AC467B" w:rsidRDefault="004E0CE8" w:rsidP="004E0CE8">
      <w:pPr>
        <w:pStyle w:val="Heading3"/>
        <w:ind w:left="1440"/>
        <w:rPr>
          <w:rFonts w:ascii="Verdana" w:eastAsiaTheme="minorHAnsi" w:hAnsi="Verdana" w:cstheme="minorBidi"/>
          <w:color w:val="auto"/>
          <w:w w:val="105"/>
        </w:rPr>
      </w:pPr>
      <w:bookmarkStart w:id="3" w:name="_Toc42106665"/>
      <w:r w:rsidRPr="00AC467B">
        <w:rPr>
          <w:rFonts w:ascii="Verdana" w:eastAsiaTheme="minorHAnsi" w:hAnsi="Verdana" w:cstheme="minorBidi"/>
          <w:color w:val="auto"/>
          <w:w w:val="105"/>
        </w:rPr>
        <w:t>Monitoring and Reporting of the arrangement</w:t>
      </w:r>
      <w:bookmarkEnd w:id="3"/>
    </w:p>
    <w:p w14:paraId="538B9CAF" w14:textId="77777777" w:rsidR="004E0CE8" w:rsidRPr="00E9648E" w:rsidRDefault="004E0CE8" w:rsidP="004E0CE8">
      <w:pPr>
        <w:ind w:left="720"/>
        <w:jc w:val="both"/>
        <w:rPr>
          <w:rFonts w:ascii="Verdana" w:hAnsi="Verdana"/>
          <w:b/>
          <w:sz w:val="24"/>
          <w:szCs w:val="24"/>
        </w:rPr>
      </w:pPr>
      <w:r>
        <w:rPr>
          <w:rFonts w:ascii="Verdana" w:hAnsi="Verdana"/>
          <w:w w:val="105"/>
          <w:sz w:val="24"/>
          <w:szCs w:val="24"/>
        </w:rPr>
        <w:t xml:space="preserve">The Committee </w:t>
      </w:r>
      <w:r w:rsidRPr="00E9648E">
        <w:rPr>
          <w:rFonts w:ascii="Verdana" w:hAnsi="Verdana"/>
          <w:w w:val="105"/>
          <w:sz w:val="24"/>
          <w:szCs w:val="24"/>
        </w:rPr>
        <w:t>report</w:t>
      </w:r>
      <w:r>
        <w:rPr>
          <w:rFonts w:ascii="Verdana" w:hAnsi="Verdana"/>
          <w:w w:val="105"/>
          <w:sz w:val="24"/>
          <w:szCs w:val="24"/>
        </w:rPr>
        <w:t>s</w:t>
      </w:r>
      <w:r w:rsidRPr="00E9648E">
        <w:rPr>
          <w:rFonts w:ascii="Verdana" w:hAnsi="Verdana"/>
          <w:w w:val="105"/>
          <w:sz w:val="24"/>
          <w:szCs w:val="24"/>
        </w:rPr>
        <w:t xml:space="preserve"> directly to the </w:t>
      </w:r>
      <w:r>
        <w:rPr>
          <w:rFonts w:ascii="Verdana" w:hAnsi="Verdana"/>
          <w:w w:val="105"/>
          <w:sz w:val="24"/>
          <w:szCs w:val="24"/>
        </w:rPr>
        <w:t xml:space="preserve">State </w:t>
      </w:r>
      <w:r w:rsidRPr="00E9648E">
        <w:rPr>
          <w:rFonts w:ascii="Verdana" w:hAnsi="Verdana"/>
          <w:w w:val="105"/>
          <w:sz w:val="24"/>
          <w:szCs w:val="24"/>
        </w:rPr>
        <w:t xml:space="preserve">Governor through the Honourable Commissioner for Finance. </w:t>
      </w:r>
    </w:p>
    <w:p w14:paraId="2E06CC27" w14:textId="77777777" w:rsidR="004E0CE8" w:rsidRPr="00AC467B" w:rsidRDefault="004E0CE8" w:rsidP="004E0CE8">
      <w:pPr>
        <w:pStyle w:val="Heading3"/>
        <w:ind w:left="1440"/>
        <w:rPr>
          <w:rFonts w:ascii="Verdana" w:eastAsiaTheme="minorHAnsi" w:hAnsi="Verdana" w:cstheme="minorBidi"/>
          <w:color w:val="auto"/>
          <w:w w:val="105"/>
        </w:rPr>
      </w:pPr>
      <w:bookmarkStart w:id="4" w:name="_Toc42106666"/>
      <w:r w:rsidRPr="00AC467B">
        <w:rPr>
          <w:rFonts w:ascii="Verdana" w:eastAsiaTheme="minorHAnsi" w:hAnsi="Verdana" w:cstheme="minorBidi"/>
          <w:color w:val="auto"/>
          <w:w w:val="105"/>
        </w:rPr>
        <w:t>Membership of the Committee</w:t>
      </w:r>
      <w:bookmarkEnd w:id="4"/>
    </w:p>
    <w:p w14:paraId="55D2C131" w14:textId="77777777" w:rsidR="00862B37" w:rsidRPr="00862B37" w:rsidRDefault="004E0CE8" w:rsidP="00862B37">
      <w:pPr>
        <w:pStyle w:val="BodyText"/>
        <w:spacing w:before="136"/>
        <w:rPr>
          <w:rFonts w:ascii="Verdana" w:hAnsi="Verdana"/>
          <w:sz w:val="22"/>
          <w:szCs w:val="22"/>
        </w:rPr>
      </w:pPr>
      <w:r w:rsidRPr="00B21310">
        <w:rPr>
          <w:rFonts w:ascii="Verdana" w:hAnsi="Verdana"/>
          <w:b/>
          <w:w w:val="105"/>
          <w:sz w:val="24"/>
          <w:szCs w:val="24"/>
        </w:rPr>
        <w:t>The memberships of the Committee are as follows:</w:t>
      </w:r>
      <w:bookmarkStart w:id="5" w:name="_Toc42106667"/>
      <w:r w:rsidR="00862B37" w:rsidRPr="00862B37">
        <w:t xml:space="preserve"> </w:t>
      </w:r>
    </w:p>
    <w:tbl>
      <w:tblPr>
        <w:tblW w:w="9558"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1"/>
        <w:gridCol w:w="6908"/>
        <w:gridCol w:w="1986"/>
      </w:tblGrid>
      <w:tr w:rsidR="00862B37" w:rsidRPr="00862B37" w14:paraId="06217050" w14:textId="77777777" w:rsidTr="00862B37">
        <w:trPr>
          <w:trHeight w:val="300"/>
        </w:trPr>
        <w:tc>
          <w:tcPr>
            <w:tcW w:w="664" w:type="dxa"/>
            <w:tcBorders>
              <w:top w:val="single" w:sz="4" w:space="0" w:color="auto"/>
              <w:left w:val="single" w:sz="4" w:space="0" w:color="auto"/>
              <w:bottom w:val="single" w:sz="4" w:space="0" w:color="auto"/>
              <w:right w:val="single" w:sz="4" w:space="0" w:color="auto"/>
            </w:tcBorders>
            <w:noWrap/>
            <w:vAlign w:val="bottom"/>
            <w:hideMark/>
          </w:tcPr>
          <w:p w14:paraId="114A6A84" w14:textId="77777777" w:rsidR="00862B37" w:rsidRPr="00862B37" w:rsidRDefault="00862B37">
            <w:pPr>
              <w:spacing w:after="0" w:line="240" w:lineRule="auto"/>
              <w:jc w:val="center"/>
              <w:rPr>
                <w:rFonts w:ascii="Verdana" w:eastAsia="Times New Roman" w:hAnsi="Verdana" w:cs="Calibri"/>
                <w:color w:val="000000"/>
              </w:rPr>
            </w:pPr>
            <w:r w:rsidRPr="00862B37">
              <w:rPr>
                <w:rFonts w:ascii="Verdana" w:eastAsia="Times New Roman" w:hAnsi="Verdana" w:cs="Calibri"/>
                <w:color w:val="000000"/>
                <w:sz w:val="18"/>
              </w:rPr>
              <w:t>S/NR</w:t>
            </w:r>
          </w:p>
        </w:tc>
        <w:tc>
          <w:tcPr>
            <w:tcW w:w="6908" w:type="dxa"/>
            <w:tcBorders>
              <w:top w:val="single" w:sz="4" w:space="0" w:color="auto"/>
              <w:left w:val="single" w:sz="4" w:space="0" w:color="auto"/>
              <w:bottom w:val="single" w:sz="4" w:space="0" w:color="auto"/>
              <w:right w:val="single" w:sz="4" w:space="0" w:color="auto"/>
            </w:tcBorders>
            <w:noWrap/>
            <w:vAlign w:val="bottom"/>
            <w:hideMark/>
          </w:tcPr>
          <w:p w14:paraId="6EE50B23" w14:textId="77777777" w:rsidR="00862B37" w:rsidRPr="00862B37" w:rsidRDefault="00862B37">
            <w:pPr>
              <w:spacing w:after="0" w:line="240" w:lineRule="auto"/>
              <w:rPr>
                <w:rFonts w:ascii="Verdana" w:eastAsia="Times New Roman" w:hAnsi="Verdana" w:cs="Calibri"/>
                <w:b/>
                <w:color w:val="000000"/>
              </w:rPr>
            </w:pPr>
            <w:r w:rsidRPr="00862B37">
              <w:rPr>
                <w:rFonts w:ascii="Verdana" w:eastAsia="Times New Roman" w:hAnsi="Verdana" w:cs="Calibri"/>
                <w:b/>
                <w:color w:val="000000"/>
              </w:rPr>
              <w:t>TITLE</w:t>
            </w:r>
          </w:p>
        </w:tc>
        <w:tc>
          <w:tcPr>
            <w:tcW w:w="1986" w:type="dxa"/>
            <w:tcBorders>
              <w:top w:val="single" w:sz="4" w:space="0" w:color="auto"/>
              <w:left w:val="single" w:sz="4" w:space="0" w:color="auto"/>
              <w:bottom w:val="single" w:sz="4" w:space="0" w:color="auto"/>
              <w:right w:val="single" w:sz="4" w:space="0" w:color="auto"/>
            </w:tcBorders>
            <w:noWrap/>
            <w:vAlign w:val="bottom"/>
            <w:hideMark/>
          </w:tcPr>
          <w:p w14:paraId="63E93EF7" w14:textId="77777777" w:rsidR="00862B37" w:rsidRPr="00862B37" w:rsidRDefault="00862B37">
            <w:pPr>
              <w:spacing w:after="0" w:line="240" w:lineRule="auto"/>
              <w:jc w:val="center"/>
              <w:rPr>
                <w:rFonts w:ascii="Verdana" w:eastAsia="Times New Roman" w:hAnsi="Verdana" w:cs="Calibri"/>
                <w:b/>
                <w:color w:val="000000"/>
              </w:rPr>
            </w:pPr>
            <w:r w:rsidRPr="00862B37">
              <w:rPr>
                <w:rFonts w:ascii="Verdana" w:eastAsia="Times New Roman" w:hAnsi="Verdana" w:cs="Calibri"/>
                <w:b/>
                <w:color w:val="000000"/>
              </w:rPr>
              <w:t>POSITION</w:t>
            </w:r>
          </w:p>
        </w:tc>
      </w:tr>
      <w:tr w:rsidR="00862B37" w:rsidRPr="00862B37" w14:paraId="62B55B9F" w14:textId="77777777" w:rsidTr="00862B37">
        <w:trPr>
          <w:trHeight w:val="300"/>
        </w:trPr>
        <w:tc>
          <w:tcPr>
            <w:tcW w:w="664" w:type="dxa"/>
            <w:tcBorders>
              <w:top w:val="single" w:sz="4" w:space="0" w:color="auto"/>
              <w:left w:val="single" w:sz="4" w:space="0" w:color="auto"/>
              <w:bottom w:val="single" w:sz="4" w:space="0" w:color="auto"/>
              <w:right w:val="single" w:sz="4" w:space="0" w:color="auto"/>
            </w:tcBorders>
            <w:noWrap/>
            <w:vAlign w:val="bottom"/>
            <w:hideMark/>
          </w:tcPr>
          <w:p w14:paraId="4BDE53BA" w14:textId="77777777" w:rsidR="00862B37" w:rsidRPr="00862B37" w:rsidRDefault="00862B37">
            <w:pPr>
              <w:spacing w:after="0" w:line="240" w:lineRule="auto"/>
              <w:jc w:val="center"/>
              <w:rPr>
                <w:rFonts w:ascii="Verdana" w:eastAsia="Times New Roman" w:hAnsi="Verdana" w:cs="Calibri"/>
                <w:color w:val="000000"/>
                <w:sz w:val="20"/>
                <w:szCs w:val="20"/>
              </w:rPr>
            </w:pPr>
            <w:proofErr w:type="spellStart"/>
            <w:r w:rsidRPr="00862B37">
              <w:rPr>
                <w:rFonts w:ascii="Verdana" w:eastAsia="Times New Roman" w:hAnsi="Verdana" w:cs="Calibri"/>
                <w:color w:val="000000"/>
                <w:sz w:val="20"/>
                <w:szCs w:val="20"/>
              </w:rPr>
              <w:t>i</w:t>
            </w:r>
            <w:proofErr w:type="spellEnd"/>
          </w:p>
        </w:tc>
        <w:tc>
          <w:tcPr>
            <w:tcW w:w="6908" w:type="dxa"/>
            <w:tcBorders>
              <w:top w:val="single" w:sz="4" w:space="0" w:color="auto"/>
              <w:left w:val="single" w:sz="4" w:space="0" w:color="auto"/>
              <w:bottom w:val="single" w:sz="4" w:space="0" w:color="auto"/>
              <w:right w:val="single" w:sz="4" w:space="0" w:color="auto"/>
            </w:tcBorders>
            <w:noWrap/>
            <w:vAlign w:val="bottom"/>
            <w:hideMark/>
          </w:tcPr>
          <w:p w14:paraId="2B3ED5EC" w14:textId="77777777" w:rsidR="00862B37" w:rsidRPr="00862B37" w:rsidRDefault="00862B37">
            <w:pPr>
              <w:spacing w:after="0" w:line="240" w:lineRule="auto"/>
              <w:rPr>
                <w:rFonts w:ascii="Verdana" w:eastAsia="Times New Roman" w:hAnsi="Verdana" w:cs="Calibri"/>
                <w:color w:val="000000"/>
              </w:rPr>
            </w:pPr>
            <w:r w:rsidRPr="00862B37">
              <w:rPr>
                <w:rFonts w:ascii="Verdana" w:eastAsia="Times New Roman" w:hAnsi="Verdana" w:cs="Calibri"/>
                <w:color w:val="000000"/>
              </w:rPr>
              <w:t xml:space="preserve">Commissioner for Finance - </w:t>
            </w:r>
          </w:p>
        </w:tc>
        <w:tc>
          <w:tcPr>
            <w:tcW w:w="1986" w:type="dxa"/>
            <w:tcBorders>
              <w:top w:val="single" w:sz="4" w:space="0" w:color="auto"/>
              <w:left w:val="single" w:sz="4" w:space="0" w:color="auto"/>
              <w:bottom w:val="single" w:sz="4" w:space="0" w:color="auto"/>
              <w:right w:val="single" w:sz="4" w:space="0" w:color="auto"/>
            </w:tcBorders>
            <w:noWrap/>
            <w:vAlign w:val="bottom"/>
            <w:hideMark/>
          </w:tcPr>
          <w:p w14:paraId="24A17FED" w14:textId="77777777" w:rsidR="00862B37" w:rsidRPr="00862B37" w:rsidRDefault="00862B37">
            <w:pPr>
              <w:spacing w:after="0" w:line="240" w:lineRule="auto"/>
              <w:jc w:val="center"/>
              <w:rPr>
                <w:rFonts w:ascii="Verdana" w:eastAsia="Times New Roman" w:hAnsi="Verdana" w:cs="Calibri"/>
                <w:color w:val="000000"/>
              </w:rPr>
            </w:pPr>
            <w:r w:rsidRPr="00862B37">
              <w:rPr>
                <w:rFonts w:ascii="Verdana" w:eastAsia="Times New Roman" w:hAnsi="Verdana" w:cs="Calibri"/>
                <w:color w:val="000000"/>
              </w:rPr>
              <w:t>Chairman</w:t>
            </w:r>
          </w:p>
        </w:tc>
      </w:tr>
      <w:tr w:rsidR="00862B37" w:rsidRPr="00862B37" w14:paraId="6E802CDF" w14:textId="77777777" w:rsidTr="00862B37">
        <w:trPr>
          <w:trHeight w:val="300"/>
        </w:trPr>
        <w:tc>
          <w:tcPr>
            <w:tcW w:w="664" w:type="dxa"/>
            <w:tcBorders>
              <w:top w:val="single" w:sz="4" w:space="0" w:color="auto"/>
              <w:left w:val="single" w:sz="4" w:space="0" w:color="auto"/>
              <w:bottom w:val="single" w:sz="4" w:space="0" w:color="auto"/>
              <w:right w:val="single" w:sz="4" w:space="0" w:color="auto"/>
            </w:tcBorders>
            <w:noWrap/>
            <w:vAlign w:val="bottom"/>
            <w:hideMark/>
          </w:tcPr>
          <w:p w14:paraId="6288C943" w14:textId="77777777" w:rsidR="00862B37" w:rsidRPr="00862B37" w:rsidRDefault="00862B37">
            <w:pPr>
              <w:spacing w:after="0" w:line="240" w:lineRule="auto"/>
              <w:jc w:val="center"/>
              <w:rPr>
                <w:rFonts w:ascii="Verdana" w:eastAsia="Times New Roman" w:hAnsi="Verdana" w:cs="Calibri"/>
                <w:color w:val="000000"/>
                <w:sz w:val="20"/>
                <w:szCs w:val="20"/>
              </w:rPr>
            </w:pPr>
            <w:r w:rsidRPr="00862B37">
              <w:rPr>
                <w:rFonts w:ascii="Verdana" w:eastAsia="Times New Roman" w:hAnsi="Verdana" w:cs="Calibri"/>
                <w:color w:val="000000"/>
                <w:sz w:val="20"/>
                <w:szCs w:val="20"/>
              </w:rPr>
              <w:t>ii</w:t>
            </w:r>
          </w:p>
        </w:tc>
        <w:tc>
          <w:tcPr>
            <w:tcW w:w="6908" w:type="dxa"/>
            <w:tcBorders>
              <w:top w:val="single" w:sz="4" w:space="0" w:color="auto"/>
              <w:left w:val="single" w:sz="4" w:space="0" w:color="auto"/>
              <w:bottom w:val="single" w:sz="4" w:space="0" w:color="auto"/>
              <w:right w:val="single" w:sz="4" w:space="0" w:color="auto"/>
            </w:tcBorders>
            <w:noWrap/>
            <w:vAlign w:val="bottom"/>
            <w:hideMark/>
          </w:tcPr>
          <w:p w14:paraId="349DFBC3" w14:textId="77777777" w:rsidR="00862B37" w:rsidRPr="00862B37" w:rsidRDefault="00862B37">
            <w:pPr>
              <w:spacing w:after="0" w:line="240" w:lineRule="auto"/>
              <w:rPr>
                <w:rFonts w:ascii="Verdana" w:eastAsia="Times New Roman" w:hAnsi="Verdana" w:cs="Calibri"/>
                <w:color w:val="000000"/>
              </w:rPr>
            </w:pPr>
            <w:r w:rsidRPr="00862B37">
              <w:rPr>
                <w:rFonts w:ascii="Verdana" w:eastAsia="Times New Roman" w:hAnsi="Verdana" w:cs="Calibri"/>
                <w:color w:val="000000"/>
              </w:rPr>
              <w:t xml:space="preserve"> Commissioner for Planning - </w:t>
            </w:r>
          </w:p>
        </w:tc>
        <w:tc>
          <w:tcPr>
            <w:tcW w:w="1986" w:type="dxa"/>
            <w:tcBorders>
              <w:top w:val="single" w:sz="4" w:space="0" w:color="auto"/>
              <w:left w:val="single" w:sz="4" w:space="0" w:color="auto"/>
              <w:bottom w:val="single" w:sz="4" w:space="0" w:color="auto"/>
              <w:right w:val="single" w:sz="4" w:space="0" w:color="auto"/>
            </w:tcBorders>
            <w:noWrap/>
            <w:vAlign w:val="bottom"/>
            <w:hideMark/>
          </w:tcPr>
          <w:p w14:paraId="2BD03B50" w14:textId="77777777" w:rsidR="00862B37" w:rsidRPr="00862B37" w:rsidRDefault="00862B37">
            <w:pPr>
              <w:spacing w:after="0" w:line="240" w:lineRule="auto"/>
              <w:jc w:val="center"/>
              <w:rPr>
                <w:rFonts w:ascii="Verdana" w:eastAsia="Times New Roman" w:hAnsi="Verdana" w:cs="Calibri"/>
                <w:color w:val="000000"/>
              </w:rPr>
            </w:pPr>
            <w:r w:rsidRPr="00862B37">
              <w:rPr>
                <w:rFonts w:ascii="Verdana" w:eastAsia="Times New Roman" w:hAnsi="Verdana" w:cs="Calibri"/>
                <w:color w:val="000000"/>
              </w:rPr>
              <w:t>Vice Chairman</w:t>
            </w:r>
          </w:p>
        </w:tc>
      </w:tr>
      <w:tr w:rsidR="00862B37" w:rsidRPr="00862B37" w14:paraId="25B4540C" w14:textId="77777777" w:rsidTr="00862B37">
        <w:trPr>
          <w:trHeight w:val="300"/>
        </w:trPr>
        <w:tc>
          <w:tcPr>
            <w:tcW w:w="664" w:type="dxa"/>
            <w:tcBorders>
              <w:top w:val="single" w:sz="4" w:space="0" w:color="auto"/>
              <w:left w:val="single" w:sz="4" w:space="0" w:color="auto"/>
              <w:bottom w:val="single" w:sz="4" w:space="0" w:color="auto"/>
              <w:right w:val="single" w:sz="4" w:space="0" w:color="auto"/>
            </w:tcBorders>
            <w:noWrap/>
            <w:vAlign w:val="bottom"/>
            <w:hideMark/>
          </w:tcPr>
          <w:p w14:paraId="46466BC9" w14:textId="77777777" w:rsidR="00862B37" w:rsidRPr="00862B37" w:rsidRDefault="00862B37">
            <w:pPr>
              <w:spacing w:after="0" w:line="240" w:lineRule="auto"/>
              <w:jc w:val="center"/>
              <w:rPr>
                <w:rFonts w:ascii="Verdana" w:eastAsia="Times New Roman" w:hAnsi="Verdana" w:cs="Calibri"/>
                <w:color w:val="000000"/>
                <w:sz w:val="20"/>
                <w:szCs w:val="20"/>
              </w:rPr>
            </w:pPr>
            <w:r w:rsidRPr="00862B37">
              <w:rPr>
                <w:rFonts w:ascii="Verdana" w:eastAsia="Times New Roman" w:hAnsi="Verdana" w:cs="Calibri"/>
                <w:color w:val="000000"/>
                <w:sz w:val="20"/>
                <w:szCs w:val="20"/>
              </w:rPr>
              <w:t>iii</w:t>
            </w:r>
          </w:p>
        </w:tc>
        <w:tc>
          <w:tcPr>
            <w:tcW w:w="6908" w:type="dxa"/>
            <w:tcBorders>
              <w:top w:val="single" w:sz="4" w:space="0" w:color="auto"/>
              <w:left w:val="single" w:sz="4" w:space="0" w:color="auto"/>
              <w:bottom w:val="single" w:sz="4" w:space="0" w:color="auto"/>
              <w:right w:val="single" w:sz="4" w:space="0" w:color="auto"/>
            </w:tcBorders>
            <w:noWrap/>
            <w:vAlign w:val="bottom"/>
            <w:hideMark/>
          </w:tcPr>
          <w:p w14:paraId="16A1D2C4" w14:textId="70544FB2" w:rsidR="00862B37" w:rsidRPr="00862B37" w:rsidRDefault="00862B37">
            <w:pPr>
              <w:spacing w:after="0" w:line="240" w:lineRule="auto"/>
              <w:rPr>
                <w:rFonts w:ascii="Verdana" w:eastAsia="Times New Roman" w:hAnsi="Verdana" w:cs="Calibri"/>
                <w:color w:val="000000"/>
              </w:rPr>
            </w:pPr>
            <w:r w:rsidRPr="00862B37">
              <w:rPr>
                <w:rFonts w:ascii="Verdana" w:eastAsia="Times New Roman" w:hAnsi="Verdana" w:cs="Calibri"/>
                <w:color w:val="000000"/>
              </w:rPr>
              <w:t xml:space="preserve"> Attorney General &amp; Commissioner for Justice - </w:t>
            </w:r>
          </w:p>
        </w:tc>
        <w:tc>
          <w:tcPr>
            <w:tcW w:w="1986" w:type="dxa"/>
            <w:tcBorders>
              <w:top w:val="single" w:sz="4" w:space="0" w:color="auto"/>
              <w:left w:val="single" w:sz="4" w:space="0" w:color="auto"/>
              <w:bottom w:val="single" w:sz="4" w:space="0" w:color="auto"/>
              <w:right w:val="single" w:sz="4" w:space="0" w:color="auto"/>
            </w:tcBorders>
            <w:noWrap/>
            <w:vAlign w:val="bottom"/>
            <w:hideMark/>
          </w:tcPr>
          <w:p w14:paraId="591F6D63" w14:textId="77777777" w:rsidR="00862B37" w:rsidRPr="00862B37" w:rsidRDefault="00862B37">
            <w:pPr>
              <w:spacing w:after="0" w:line="240" w:lineRule="auto"/>
              <w:jc w:val="center"/>
              <w:rPr>
                <w:rFonts w:ascii="Verdana" w:eastAsia="Times New Roman" w:hAnsi="Verdana" w:cs="Calibri"/>
                <w:color w:val="000000"/>
              </w:rPr>
            </w:pPr>
            <w:r w:rsidRPr="00862B37">
              <w:rPr>
                <w:rFonts w:ascii="Verdana" w:eastAsia="Times New Roman" w:hAnsi="Verdana" w:cs="Calibri"/>
                <w:color w:val="000000"/>
              </w:rPr>
              <w:t>Member</w:t>
            </w:r>
          </w:p>
        </w:tc>
      </w:tr>
      <w:tr w:rsidR="00862B37" w:rsidRPr="00862B37" w14:paraId="24CCD261" w14:textId="77777777" w:rsidTr="00862B37">
        <w:trPr>
          <w:trHeight w:val="300"/>
        </w:trPr>
        <w:tc>
          <w:tcPr>
            <w:tcW w:w="664" w:type="dxa"/>
            <w:tcBorders>
              <w:top w:val="single" w:sz="4" w:space="0" w:color="auto"/>
              <w:left w:val="single" w:sz="4" w:space="0" w:color="auto"/>
              <w:bottom w:val="single" w:sz="4" w:space="0" w:color="auto"/>
              <w:right w:val="single" w:sz="4" w:space="0" w:color="auto"/>
            </w:tcBorders>
            <w:noWrap/>
            <w:vAlign w:val="bottom"/>
            <w:hideMark/>
          </w:tcPr>
          <w:p w14:paraId="1209051D" w14:textId="77777777" w:rsidR="00862B37" w:rsidRPr="00862B37" w:rsidRDefault="00862B37">
            <w:pPr>
              <w:spacing w:after="0" w:line="240" w:lineRule="auto"/>
              <w:jc w:val="center"/>
              <w:rPr>
                <w:rFonts w:ascii="Verdana" w:eastAsia="Times New Roman" w:hAnsi="Verdana" w:cs="Calibri"/>
                <w:color w:val="000000"/>
                <w:sz w:val="20"/>
                <w:szCs w:val="20"/>
              </w:rPr>
            </w:pPr>
            <w:r w:rsidRPr="00862B37">
              <w:rPr>
                <w:rFonts w:ascii="Verdana" w:eastAsia="Times New Roman" w:hAnsi="Verdana" w:cs="Calibri"/>
                <w:color w:val="000000"/>
                <w:sz w:val="20"/>
                <w:szCs w:val="20"/>
              </w:rPr>
              <w:t>iv</w:t>
            </w:r>
          </w:p>
        </w:tc>
        <w:tc>
          <w:tcPr>
            <w:tcW w:w="6908" w:type="dxa"/>
            <w:tcBorders>
              <w:top w:val="single" w:sz="4" w:space="0" w:color="auto"/>
              <w:left w:val="single" w:sz="4" w:space="0" w:color="auto"/>
              <w:bottom w:val="single" w:sz="4" w:space="0" w:color="auto"/>
              <w:right w:val="single" w:sz="4" w:space="0" w:color="auto"/>
            </w:tcBorders>
            <w:noWrap/>
            <w:vAlign w:val="bottom"/>
            <w:hideMark/>
          </w:tcPr>
          <w:p w14:paraId="7F15D836" w14:textId="77777777" w:rsidR="00862B37" w:rsidRPr="00862B37" w:rsidRDefault="00862B37">
            <w:pPr>
              <w:spacing w:after="0" w:line="240" w:lineRule="auto"/>
              <w:rPr>
                <w:rFonts w:ascii="Verdana" w:eastAsia="Times New Roman" w:hAnsi="Verdana" w:cs="Calibri"/>
                <w:color w:val="000000"/>
              </w:rPr>
            </w:pPr>
            <w:r w:rsidRPr="00862B37">
              <w:rPr>
                <w:rFonts w:ascii="Verdana" w:eastAsia="Times New Roman" w:hAnsi="Verdana" w:cs="Calibri"/>
                <w:color w:val="000000"/>
              </w:rPr>
              <w:t xml:space="preserve"> Auditor General    - </w:t>
            </w:r>
          </w:p>
        </w:tc>
        <w:tc>
          <w:tcPr>
            <w:tcW w:w="1986" w:type="dxa"/>
            <w:tcBorders>
              <w:top w:val="single" w:sz="4" w:space="0" w:color="auto"/>
              <w:left w:val="single" w:sz="4" w:space="0" w:color="auto"/>
              <w:bottom w:val="single" w:sz="4" w:space="0" w:color="auto"/>
              <w:right w:val="single" w:sz="4" w:space="0" w:color="auto"/>
            </w:tcBorders>
            <w:noWrap/>
            <w:vAlign w:val="bottom"/>
            <w:hideMark/>
          </w:tcPr>
          <w:p w14:paraId="0414960B" w14:textId="77777777" w:rsidR="00862B37" w:rsidRPr="00862B37" w:rsidRDefault="00862B37">
            <w:pPr>
              <w:spacing w:after="0" w:line="240" w:lineRule="auto"/>
              <w:jc w:val="center"/>
              <w:rPr>
                <w:rFonts w:ascii="Verdana" w:eastAsia="Times New Roman" w:hAnsi="Verdana" w:cs="Calibri"/>
                <w:color w:val="000000"/>
              </w:rPr>
            </w:pPr>
            <w:r w:rsidRPr="00862B37">
              <w:rPr>
                <w:rFonts w:ascii="Verdana" w:eastAsia="Times New Roman" w:hAnsi="Verdana" w:cs="Calibri"/>
                <w:color w:val="000000"/>
              </w:rPr>
              <w:t>Member</w:t>
            </w:r>
          </w:p>
        </w:tc>
      </w:tr>
      <w:tr w:rsidR="00862B37" w:rsidRPr="00862B37" w14:paraId="5728B264" w14:textId="77777777" w:rsidTr="00862B37">
        <w:trPr>
          <w:trHeight w:val="300"/>
        </w:trPr>
        <w:tc>
          <w:tcPr>
            <w:tcW w:w="664" w:type="dxa"/>
            <w:tcBorders>
              <w:top w:val="single" w:sz="4" w:space="0" w:color="auto"/>
              <w:left w:val="single" w:sz="4" w:space="0" w:color="auto"/>
              <w:bottom w:val="single" w:sz="4" w:space="0" w:color="auto"/>
              <w:right w:val="single" w:sz="4" w:space="0" w:color="auto"/>
            </w:tcBorders>
            <w:noWrap/>
            <w:vAlign w:val="bottom"/>
            <w:hideMark/>
          </w:tcPr>
          <w:p w14:paraId="60AF976C" w14:textId="77777777" w:rsidR="00862B37" w:rsidRPr="00862B37" w:rsidRDefault="00862B37">
            <w:pPr>
              <w:spacing w:after="0" w:line="240" w:lineRule="auto"/>
              <w:jc w:val="center"/>
              <w:rPr>
                <w:rFonts w:ascii="Verdana" w:eastAsia="Times New Roman" w:hAnsi="Verdana" w:cs="Calibri"/>
                <w:color w:val="000000"/>
                <w:sz w:val="20"/>
                <w:szCs w:val="20"/>
              </w:rPr>
            </w:pPr>
            <w:r w:rsidRPr="00862B37">
              <w:rPr>
                <w:rFonts w:ascii="Verdana" w:eastAsia="Times New Roman" w:hAnsi="Verdana" w:cs="Calibri"/>
                <w:color w:val="000000"/>
                <w:sz w:val="20"/>
                <w:szCs w:val="20"/>
              </w:rPr>
              <w:t>v</w:t>
            </w:r>
          </w:p>
        </w:tc>
        <w:tc>
          <w:tcPr>
            <w:tcW w:w="6908" w:type="dxa"/>
            <w:tcBorders>
              <w:top w:val="single" w:sz="4" w:space="0" w:color="auto"/>
              <w:left w:val="single" w:sz="4" w:space="0" w:color="auto"/>
              <w:bottom w:val="single" w:sz="4" w:space="0" w:color="auto"/>
              <w:right w:val="single" w:sz="4" w:space="0" w:color="auto"/>
            </w:tcBorders>
            <w:noWrap/>
            <w:vAlign w:val="bottom"/>
            <w:hideMark/>
          </w:tcPr>
          <w:p w14:paraId="4B50EF50" w14:textId="77777777" w:rsidR="00862B37" w:rsidRPr="00862B37" w:rsidRDefault="00862B37">
            <w:pPr>
              <w:spacing w:after="0" w:line="240" w:lineRule="auto"/>
              <w:rPr>
                <w:rFonts w:ascii="Verdana" w:eastAsia="Times New Roman" w:hAnsi="Verdana" w:cs="Calibri"/>
                <w:color w:val="000000"/>
              </w:rPr>
            </w:pPr>
            <w:r w:rsidRPr="00862B37">
              <w:rPr>
                <w:rFonts w:ascii="Verdana" w:eastAsia="Times New Roman" w:hAnsi="Verdana" w:cs="Calibri"/>
                <w:color w:val="000000"/>
              </w:rPr>
              <w:t xml:space="preserve">Permanent Secretary Finance - </w:t>
            </w:r>
          </w:p>
        </w:tc>
        <w:tc>
          <w:tcPr>
            <w:tcW w:w="1986" w:type="dxa"/>
            <w:tcBorders>
              <w:top w:val="single" w:sz="4" w:space="0" w:color="auto"/>
              <w:left w:val="single" w:sz="4" w:space="0" w:color="auto"/>
              <w:bottom w:val="single" w:sz="4" w:space="0" w:color="auto"/>
              <w:right w:val="single" w:sz="4" w:space="0" w:color="auto"/>
            </w:tcBorders>
            <w:noWrap/>
            <w:vAlign w:val="bottom"/>
            <w:hideMark/>
          </w:tcPr>
          <w:p w14:paraId="7AF9AB2C" w14:textId="77777777" w:rsidR="00862B37" w:rsidRPr="00862B37" w:rsidRDefault="00862B37">
            <w:pPr>
              <w:spacing w:after="0" w:line="240" w:lineRule="auto"/>
              <w:jc w:val="center"/>
              <w:rPr>
                <w:rFonts w:ascii="Verdana" w:eastAsia="Times New Roman" w:hAnsi="Verdana" w:cs="Calibri"/>
                <w:color w:val="000000"/>
              </w:rPr>
            </w:pPr>
            <w:r w:rsidRPr="00862B37">
              <w:rPr>
                <w:rFonts w:ascii="Verdana" w:eastAsia="Times New Roman" w:hAnsi="Verdana" w:cs="Calibri"/>
                <w:color w:val="000000"/>
              </w:rPr>
              <w:t>Member</w:t>
            </w:r>
          </w:p>
        </w:tc>
      </w:tr>
      <w:tr w:rsidR="00862B37" w:rsidRPr="00862B37" w14:paraId="035CA57A" w14:textId="77777777" w:rsidTr="00862B37">
        <w:trPr>
          <w:trHeight w:val="300"/>
        </w:trPr>
        <w:tc>
          <w:tcPr>
            <w:tcW w:w="664" w:type="dxa"/>
            <w:tcBorders>
              <w:top w:val="single" w:sz="4" w:space="0" w:color="auto"/>
              <w:left w:val="single" w:sz="4" w:space="0" w:color="auto"/>
              <w:bottom w:val="single" w:sz="4" w:space="0" w:color="auto"/>
              <w:right w:val="single" w:sz="4" w:space="0" w:color="auto"/>
            </w:tcBorders>
            <w:noWrap/>
            <w:vAlign w:val="bottom"/>
            <w:hideMark/>
          </w:tcPr>
          <w:p w14:paraId="4F508676" w14:textId="77777777" w:rsidR="00862B37" w:rsidRPr="00862B37" w:rsidRDefault="00862B37">
            <w:pPr>
              <w:spacing w:after="0" w:line="240" w:lineRule="auto"/>
              <w:jc w:val="center"/>
              <w:rPr>
                <w:rFonts w:ascii="Verdana" w:eastAsia="Times New Roman" w:hAnsi="Verdana" w:cs="Calibri"/>
                <w:color w:val="000000"/>
                <w:sz w:val="20"/>
                <w:szCs w:val="20"/>
              </w:rPr>
            </w:pPr>
            <w:r w:rsidRPr="00862B37">
              <w:rPr>
                <w:rFonts w:ascii="Verdana" w:eastAsia="Times New Roman" w:hAnsi="Verdana" w:cs="Calibri"/>
                <w:color w:val="000000"/>
                <w:sz w:val="20"/>
                <w:szCs w:val="20"/>
              </w:rPr>
              <w:t>vi</w:t>
            </w:r>
          </w:p>
        </w:tc>
        <w:tc>
          <w:tcPr>
            <w:tcW w:w="6908" w:type="dxa"/>
            <w:tcBorders>
              <w:top w:val="single" w:sz="4" w:space="0" w:color="auto"/>
              <w:left w:val="single" w:sz="4" w:space="0" w:color="auto"/>
              <w:bottom w:val="single" w:sz="4" w:space="0" w:color="auto"/>
              <w:right w:val="single" w:sz="4" w:space="0" w:color="auto"/>
            </w:tcBorders>
            <w:noWrap/>
            <w:vAlign w:val="bottom"/>
            <w:hideMark/>
          </w:tcPr>
          <w:p w14:paraId="5F43386E" w14:textId="77777777" w:rsidR="00862B37" w:rsidRPr="00862B37" w:rsidRDefault="00862B37">
            <w:pPr>
              <w:spacing w:after="0" w:line="240" w:lineRule="auto"/>
              <w:rPr>
                <w:rFonts w:ascii="Verdana" w:eastAsia="Times New Roman" w:hAnsi="Verdana" w:cs="Calibri"/>
                <w:color w:val="000000"/>
              </w:rPr>
            </w:pPr>
            <w:r w:rsidRPr="00862B37">
              <w:rPr>
                <w:rFonts w:ascii="Verdana" w:eastAsia="Times New Roman" w:hAnsi="Verdana" w:cs="Calibri"/>
                <w:color w:val="000000"/>
              </w:rPr>
              <w:t xml:space="preserve">Accountant General   - </w:t>
            </w:r>
          </w:p>
        </w:tc>
        <w:tc>
          <w:tcPr>
            <w:tcW w:w="1986" w:type="dxa"/>
            <w:tcBorders>
              <w:top w:val="single" w:sz="4" w:space="0" w:color="auto"/>
              <w:left w:val="single" w:sz="4" w:space="0" w:color="auto"/>
              <w:bottom w:val="single" w:sz="4" w:space="0" w:color="auto"/>
              <w:right w:val="single" w:sz="4" w:space="0" w:color="auto"/>
            </w:tcBorders>
            <w:noWrap/>
            <w:vAlign w:val="bottom"/>
            <w:hideMark/>
          </w:tcPr>
          <w:p w14:paraId="30D8AC74" w14:textId="77777777" w:rsidR="00862B37" w:rsidRPr="00862B37" w:rsidRDefault="00862B37">
            <w:pPr>
              <w:spacing w:after="0" w:line="240" w:lineRule="auto"/>
              <w:jc w:val="center"/>
              <w:rPr>
                <w:rFonts w:ascii="Verdana" w:eastAsia="Times New Roman" w:hAnsi="Verdana" w:cs="Calibri"/>
                <w:color w:val="000000"/>
              </w:rPr>
            </w:pPr>
            <w:r w:rsidRPr="00862B37">
              <w:rPr>
                <w:rFonts w:ascii="Verdana" w:eastAsia="Times New Roman" w:hAnsi="Verdana" w:cs="Calibri"/>
                <w:color w:val="000000"/>
              </w:rPr>
              <w:t>Member</w:t>
            </w:r>
          </w:p>
        </w:tc>
      </w:tr>
      <w:tr w:rsidR="00862B37" w:rsidRPr="00862B37" w14:paraId="4CBCB379" w14:textId="77777777" w:rsidTr="00862B37">
        <w:trPr>
          <w:trHeight w:val="300"/>
        </w:trPr>
        <w:tc>
          <w:tcPr>
            <w:tcW w:w="664" w:type="dxa"/>
            <w:tcBorders>
              <w:top w:val="single" w:sz="4" w:space="0" w:color="auto"/>
              <w:left w:val="single" w:sz="4" w:space="0" w:color="auto"/>
              <w:bottom w:val="single" w:sz="4" w:space="0" w:color="auto"/>
              <w:right w:val="single" w:sz="4" w:space="0" w:color="auto"/>
            </w:tcBorders>
            <w:noWrap/>
            <w:vAlign w:val="bottom"/>
            <w:hideMark/>
          </w:tcPr>
          <w:p w14:paraId="1444E9CD" w14:textId="77777777" w:rsidR="00862B37" w:rsidRPr="00862B37" w:rsidRDefault="00862B37">
            <w:pPr>
              <w:spacing w:after="0" w:line="240" w:lineRule="auto"/>
              <w:jc w:val="center"/>
              <w:rPr>
                <w:rFonts w:ascii="Verdana" w:eastAsia="Times New Roman" w:hAnsi="Verdana" w:cs="Calibri"/>
                <w:color w:val="000000"/>
                <w:sz w:val="20"/>
                <w:szCs w:val="20"/>
              </w:rPr>
            </w:pPr>
            <w:r w:rsidRPr="00862B37">
              <w:rPr>
                <w:rFonts w:ascii="Verdana" w:eastAsia="Times New Roman" w:hAnsi="Verdana" w:cs="Calibri"/>
                <w:color w:val="000000"/>
                <w:sz w:val="20"/>
                <w:szCs w:val="20"/>
              </w:rPr>
              <w:t>vii</w:t>
            </w:r>
          </w:p>
        </w:tc>
        <w:tc>
          <w:tcPr>
            <w:tcW w:w="6908" w:type="dxa"/>
            <w:tcBorders>
              <w:top w:val="single" w:sz="4" w:space="0" w:color="auto"/>
              <w:left w:val="single" w:sz="4" w:space="0" w:color="auto"/>
              <w:bottom w:val="single" w:sz="4" w:space="0" w:color="auto"/>
              <w:right w:val="single" w:sz="4" w:space="0" w:color="auto"/>
            </w:tcBorders>
            <w:noWrap/>
            <w:vAlign w:val="bottom"/>
            <w:hideMark/>
          </w:tcPr>
          <w:p w14:paraId="32CA24F5" w14:textId="77777777" w:rsidR="00862B37" w:rsidRPr="00862B37" w:rsidRDefault="00862B37">
            <w:pPr>
              <w:spacing w:after="0" w:line="240" w:lineRule="auto"/>
              <w:rPr>
                <w:rFonts w:ascii="Verdana" w:eastAsia="Times New Roman" w:hAnsi="Verdana" w:cs="Calibri"/>
                <w:color w:val="000000"/>
              </w:rPr>
            </w:pPr>
            <w:r w:rsidRPr="00862B37">
              <w:rPr>
                <w:rFonts w:ascii="Verdana" w:eastAsia="Times New Roman" w:hAnsi="Verdana" w:cs="Calibri"/>
                <w:color w:val="000000"/>
              </w:rPr>
              <w:t>Permanent Secretary, Ministry for Local Government &amp; Chairman, Niger State Fiscal Responsibility Commission   -</w:t>
            </w:r>
          </w:p>
        </w:tc>
        <w:tc>
          <w:tcPr>
            <w:tcW w:w="1986" w:type="dxa"/>
            <w:tcBorders>
              <w:top w:val="single" w:sz="4" w:space="0" w:color="auto"/>
              <w:left w:val="single" w:sz="4" w:space="0" w:color="auto"/>
              <w:bottom w:val="single" w:sz="4" w:space="0" w:color="auto"/>
              <w:right w:val="single" w:sz="4" w:space="0" w:color="auto"/>
            </w:tcBorders>
            <w:noWrap/>
            <w:vAlign w:val="bottom"/>
            <w:hideMark/>
          </w:tcPr>
          <w:p w14:paraId="0FF8896C" w14:textId="77777777" w:rsidR="00862B37" w:rsidRPr="00862B37" w:rsidRDefault="00862B37">
            <w:pPr>
              <w:spacing w:after="0" w:line="240" w:lineRule="auto"/>
              <w:jc w:val="center"/>
              <w:rPr>
                <w:rFonts w:ascii="Verdana" w:eastAsia="Times New Roman" w:hAnsi="Verdana" w:cs="Calibri"/>
                <w:color w:val="000000"/>
              </w:rPr>
            </w:pPr>
            <w:r w:rsidRPr="00862B37">
              <w:rPr>
                <w:rFonts w:ascii="Verdana" w:eastAsia="Times New Roman" w:hAnsi="Verdana" w:cs="Calibri"/>
                <w:color w:val="000000"/>
              </w:rPr>
              <w:t>Member</w:t>
            </w:r>
          </w:p>
        </w:tc>
      </w:tr>
      <w:tr w:rsidR="00862B37" w:rsidRPr="00862B37" w14:paraId="203D48F6" w14:textId="77777777" w:rsidTr="00862B37">
        <w:trPr>
          <w:trHeight w:val="300"/>
        </w:trPr>
        <w:tc>
          <w:tcPr>
            <w:tcW w:w="664" w:type="dxa"/>
            <w:tcBorders>
              <w:top w:val="single" w:sz="4" w:space="0" w:color="auto"/>
              <w:left w:val="single" w:sz="4" w:space="0" w:color="auto"/>
              <w:bottom w:val="single" w:sz="4" w:space="0" w:color="auto"/>
              <w:right w:val="single" w:sz="4" w:space="0" w:color="auto"/>
            </w:tcBorders>
            <w:noWrap/>
            <w:vAlign w:val="bottom"/>
            <w:hideMark/>
          </w:tcPr>
          <w:p w14:paraId="7E3E0E7B" w14:textId="77777777" w:rsidR="00862B37" w:rsidRPr="00862B37" w:rsidRDefault="00862B37">
            <w:pPr>
              <w:spacing w:after="0" w:line="240" w:lineRule="auto"/>
              <w:jc w:val="center"/>
              <w:rPr>
                <w:rFonts w:ascii="Verdana" w:eastAsia="Times New Roman" w:hAnsi="Verdana" w:cs="Calibri"/>
                <w:color w:val="000000"/>
                <w:sz w:val="20"/>
                <w:szCs w:val="20"/>
              </w:rPr>
            </w:pPr>
            <w:r w:rsidRPr="00862B37">
              <w:rPr>
                <w:rFonts w:ascii="Verdana" w:eastAsia="Times New Roman" w:hAnsi="Verdana" w:cs="Calibri"/>
                <w:color w:val="000000"/>
                <w:sz w:val="20"/>
                <w:szCs w:val="20"/>
              </w:rPr>
              <w:t>viii</w:t>
            </w:r>
          </w:p>
        </w:tc>
        <w:tc>
          <w:tcPr>
            <w:tcW w:w="6908" w:type="dxa"/>
            <w:tcBorders>
              <w:top w:val="single" w:sz="4" w:space="0" w:color="auto"/>
              <w:left w:val="single" w:sz="4" w:space="0" w:color="auto"/>
              <w:bottom w:val="single" w:sz="4" w:space="0" w:color="auto"/>
              <w:right w:val="single" w:sz="4" w:space="0" w:color="auto"/>
            </w:tcBorders>
            <w:noWrap/>
            <w:vAlign w:val="bottom"/>
            <w:hideMark/>
          </w:tcPr>
          <w:p w14:paraId="2DBE899C" w14:textId="77777777" w:rsidR="00862B37" w:rsidRPr="00862B37" w:rsidRDefault="00862B37">
            <w:pPr>
              <w:spacing w:after="0" w:line="240" w:lineRule="auto"/>
              <w:rPr>
                <w:rFonts w:ascii="Verdana" w:eastAsia="Times New Roman" w:hAnsi="Verdana" w:cs="Calibri"/>
                <w:color w:val="000000"/>
              </w:rPr>
            </w:pPr>
            <w:r w:rsidRPr="00862B37">
              <w:rPr>
                <w:rFonts w:ascii="Verdana" w:eastAsia="Times New Roman" w:hAnsi="Verdana" w:cs="Calibri"/>
                <w:color w:val="000000"/>
              </w:rPr>
              <w:t>Auditor General, Local Government</w:t>
            </w:r>
          </w:p>
        </w:tc>
        <w:tc>
          <w:tcPr>
            <w:tcW w:w="1986" w:type="dxa"/>
            <w:tcBorders>
              <w:top w:val="single" w:sz="4" w:space="0" w:color="auto"/>
              <w:left w:val="single" w:sz="4" w:space="0" w:color="auto"/>
              <w:bottom w:val="single" w:sz="4" w:space="0" w:color="auto"/>
              <w:right w:val="single" w:sz="4" w:space="0" w:color="auto"/>
            </w:tcBorders>
            <w:noWrap/>
            <w:vAlign w:val="bottom"/>
            <w:hideMark/>
          </w:tcPr>
          <w:p w14:paraId="01B1E225" w14:textId="77777777" w:rsidR="00862B37" w:rsidRPr="00862B37" w:rsidRDefault="00862B37">
            <w:pPr>
              <w:spacing w:after="0" w:line="240" w:lineRule="auto"/>
              <w:jc w:val="center"/>
              <w:rPr>
                <w:rFonts w:ascii="Verdana" w:eastAsia="Times New Roman" w:hAnsi="Verdana" w:cs="Calibri"/>
                <w:color w:val="000000"/>
              </w:rPr>
            </w:pPr>
            <w:r w:rsidRPr="00862B37">
              <w:rPr>
                <w:rFonts w:ascii="Verdana" w:eastAsia="Times New Roman" w:hAnsi="Verdana" w:cs="Calibri"/>
                <w:color w:val="000000"/>
              </w:rPr>
              <w:t>Member</w:t>
            </w:r>
          </w:p>
        </w:tc>
      </w:tr>
      <w:tr w:rsidR="00862B37" w:rsidRPr="00862B37" w14:paraId="76AE3E63" w14:textId="77777777" w:rsidTr="00862B37">
        <w:trPr>
          <w:trHeight w:val="300"/>
        </w:trPr>
        <w:tc>
          <w:tcPr>
            <w:tcW w:w="664" w:type="dxa"/>
            <w:tcBorders>
              <w:top w:val="single" w:sz="4" w:space="0" w:color="auto"/>
              <w:left w:val="single" w:sz="4" w:space="0" w:color="auto"/>
              <w:bottom w:val="single" w:sz="4" w:space="0" w:color="auto"/>
              <w:right w:val="single" w:sz="4" w:space="0" w:color="auto"/>
            </w:tcBorders>
            <w:noWrap/>
            <w:vAlign w:val="bottom"/>
            <w:hideMark/>
          </w:tcPr>
          <w:p w14:paraId="6A24BC97" w14:textId="77777777" w:rsidR="00862B37" w:rsidRPr="00862B37" w:rsidRDefault="00862B37">
            <w:pPr>
              <w:spacing w:after="0" w:line="240" w:lineRule="auto"/>
              <w:jc w:val="center"/>
              <w:rPr>
                <w:rFonts w:ascii="Verdana" w:eastAsia="Times New Roman" w:hAnsi="Verdana" w:cs="Calibri"/>
                <w:color w:val="000000"/>
                <w:sz w:val="20"/>
                <w:szCs w:val="20"/>
              </w:rPr>
            </w:pPr>
            <w:r w:rsidRPr="00862B37">
              <w:rPr>
                <w:rFonts w:ascii="Verdana" w:eastAsia="Times New Roman" w:hAnsi="Verdana" w:cs="Calibri"/>
                <w:color w:val="000000"/>
                <w:sz w:val="20"/>
                <w:szCs w:val="20"/>
              </w:rPr>
              <w:t>ix</w:t>
            </w:r>
          </w:p>
        </w:tc>
        <w:tc>
          <w:tcPr>
            <w:tcW w:w="6908" w:type="dxa"/>
            <w:tcBorders>
              <w:top w:val="single" w:sz="4" w:space="0" w:color="auto"/>
              <w:left w:val="single" w:sz="4" w:space="0" w:color="auto"/>
              <w:bottom w:val="single" w:sz="4" w:space="0" w:color="auto"/>
              <w:right w:val="single" w:sz="4" w:space="0" w:color="auto"/>
            </w:tcBorders>
            <w:noWrap/>
            <w:vAlign w:val="bottom"/>
            <w:hideMark/>
          </w:tcPr>
          <w:p w14:paraId="1E63D8AE" w14:textId="77777777" w:rsidR="00862B37" w:rsidRPr="00862B37" w:rsidRDefault="00862B37">
            <w:pPr>
              <w:spacing w:after="0" w:line="240" w:lineRule="auto"/>
              <w:rPr>
                <w:rFonts w:ascii="Verdana" w:eastAsia="Times New Roman" w:hAnsi="Verdana" w:cs="Calibri"/>
                <w:color w:val="000000"/>
              </w:rPr>
            </w:pPr>
            <w:r w:rsidRPr="00862B37">
              <w:rPr>
                <w:rFonts w:ascii="Verdana" w:eastAsia="Times New Roman" w:hAnsi="Verdana" w:cs="Calibri"/>
                <w:color w:val="000000"/>
              </w:rPr>
              <w:t xml:space="preserve">Director General, Niger State Public Procurement </w:t>
            </w:r>
            <w:proofErr w:type="gramStart"/>
            <w:r w:rsidRPr="00862B37">
              <w:rPr>
                <w:rFonts w:ascii="Verdana" w:eastAsia="Times New Roman" w:hAnsi="Verdana" w:cs="Calibri"/>
                <w:color w:val="000000"/>
              </w:rPr>
              <w:t>Board  -</w:t>
            </w:r>
            <w:proofErr w:type="gramEnd"/>
            <w:r w:rsidRPr="00862B37">
              <w:rPr>
                <w:rFonts w:ascii="Verdana" w:eastAsia="Times New Roman" w:hAnsi="Verdana" w:cs="Calibri"/>
                <w:color w:val="000000"/>
              </w:rPr>
              <w:t xml:space="preserve"> </w:t>
            </w:r>
          </w:p>
        </w:tc>
        <w:tc>
          <w:tcPr>
            <w:tcW w:w="1986" w:type="dxa"/>
            <w:tcBorders>
              <w:top w:val="single" w:sz="4" w:space="0" w:color="auto"/>
              <w:left w:val="single" w:sz="4" w:space="0" w:color="auto"/>
              <w:bottom w:val="single" w:sz="4" w:space="0" w:color="auto"/>
              <w:right w:val="single" w:sz="4" w:space="0" w:color="auto"/>
            </w:tcBorders>
            <w:noWrap/>
            <w:vAlign w:val="bottom"/>
            <w:hideMark/>
          </w:tcPr>
          <w:p w14:paraId="777C4D4B" w14:textId="77777777" w:rsidR="00862B37" w:rsidRPr="00862B37" w:rsidRDefault="00862B37">
            <w:pPr>
              <w:spacing w:after="0" w:line="240" w:lineRule="auto"/>
              <w:jc w:val="center"/>
              <w:rPr>
                <w:rFonts w:ascii="Verdana" w:eastAsia="Times New Roman" w:hAnsi="Verdana" w:cs="Calibri"/>
                <w:color w:val="000000"/>
              </w:rPr>
            </w:pPr>
            <w:r w:rsidRPr="00862B37">
              <w:rPr>
                <w:rFonts w:ascii="Verdana" w:eastAsia="Times New Roman" w:hAnsi="Verdana" w:cs="Calibri"/>
                <w:color w:val="000000"/>
              </w:rPr>
              <w:t>Member</w:t>
            </w:r>
          </w:p>
        </w:tc>
      </w:tr>
      <w:tr w:rsidR="00862B37" w:rsidRPr="00862B37" w14:paraId="1C82EECB" w14:textId="77777777" w:rsidTr="00862B37">
        <w:trPr>
          <w:trHeight w:val="300"/>
        </w:trPr>
        <w:tc>
          <w:tcPr>
            <w:tcW w:w="664" w:type="dxa"/>
            <w:tcBorders>
              <w:top w:val="single" w:sz="4" w:space="0" w:color="auto"/>
              <w:left w:val="single" w:sz="4" w:space="0" w:color="auto"/>
              <w:bottom w:val="single" w:sz="4" w:space="0" w:color="auto"/>
              <w:right w:val="single" w:sz="4" w:space="0" w:color="auto"/>
            </w:tcBorders>
            <w:noWrap/>
            <w:vAlign w:val="bottom"/>
            <w:hideMark/>
          </w:tcPr>
          <w:p w14:paraId="159C5DD2" w14:textId="77777777" w:rsidR="00862B37" w:rsidRPr="00862B37" w:rsidRDefault="00862B37">
            <w:pPr>
              <w:spacing w:after="0" w:line="240" w:lineRule="auto"/>
              <w:jc w:val="center"/>
              <w:rPr>
                <w:rFonts w:ascii="Verdana" w:eastAsia="Times New Roman" w:hAnsi="Verdana" w:cs="Calibri"/>
                <w:color w:val="000000"/>
                <w:sz w:val="20"/>
                <w:szCs w:val="20"/>
              </w:rPr>
            </w:pPr>
            <w:r w:rsidRPr="00862B37">
              <w:rPr>
                <w:rFonts w:ascii="Verdana" w:eastAsia="Times New Roman" w:hAnsi="Verdana" w:cs="Calibri"/>
                <w:color w:val="000000"/>
                <w:sz w:val="20"/>
                <w:szCs w:val="20"/>
              </w:rPr>
              <w:t>x</w:t>
            </w:r>
          </w:p>
        </w:tc>
        <w:tc>
          <w:tcPr>
            <w:tcW w:w="6908" w:type="dxa"/>
            <w:tcBorders>
              <w:top w:val="single" w:sz="4" w:space="0" w:color="auto"/>
              <w:left w:val="single" w:sz="4" w:space="0" w:color="auto"/>
              <w:bottom w:val="single" w:sz="4" w:space="0" w:color="auto"/>
              <w:right w:val="single" w:sz="4" w:space="0" w:color="auto"/>
            </w:tcBorders>
            <w:noWrap/>
            <w:vAlign w:val="bottom"/>
            <w:hideMark/>
          </w:tcPr>
          <w:p w14:paraId="2AC7EC86" w14:textId="0DB6605A" w:rsidR="00862B37" w:rsidRPr="00862B37" w:rsidRDefault="00862B37">
            <w:pPr>
              <w:spacing w:after="0" w:line="240" w:lineRule="auto"/>
              <w:rPr>
                <w:rFonts w:ascii="Verdana" w:eastAsia="Times New Roman" w:hAnsi="Verdana" w:cs="Calibri"/>
                <w:color w:val="000000"/>
              </w:rPr>
            </w:pPr>
            <w:r w:rsidRPr="00862B37">
              <w:rPr>
                <w:rFonts w:ascii="Verdana" w:eastAsia="Times New Roman" w:hAnsi="Verdana" w:cs="Calibri"/>
                <w:color w:val="000000"/>
              </w:rPr>
              <w:t xml:space="preserve">Director General, Debt Management </w:t>
            </w:r>
            <w:r w:rsidR="0035084C">
              <w:rPr>
                <w:rFonts w:ascii="Verdana" w:eastAsia="Times New Roman" w:hAnsi="Verdana" w:cs="Calibri"/>
                <w:color w:val="000000"/>
              </w:rPr>
              <w:t>Bureau</w:t>
            </w:r>
          </w:p>
        </w:tc>
        <w:tc>
          <w:tcPr>
            <w:tcW w:w="1986" w:type="dxa"/>
            <w:tcBorders>
              <w:top w:val="single" w:sz="4" w:space="0" w:color="auto"/>
              <w:left w:val="single" w:sz="4" w:space="0" w:color="auto"/>
              <w:bottom w:val="single" w:sz="4" w:space="0" w:color="auto"/>
              <w:right w:val="single" w:sz="4" w:space="0" w:color="auto"/>
            </w:tcBorders>
            <w:noWrap/>
            <w:vAlign w:val="bottom"/>
            <w:hideMark/>
          </w:tcPr>
          <w:p w14:paraId="52C9A31A" w14:textId="77777777" w:rsidR="00862B37" w:rsidRPr="00862B37" w:rsidRDefault="00862B37">
            <w:pPr>
              <w:spacing w:after="0" w:line="240" w:lineRule="auto"/>
              <w:jc w:val="center"/>
              <w:rPr>
                <w:rFonts w:ascii="Verdana" w:eastAsia="Times New Roman" w:hAnsi="Verdana" w:cs="Calibri"/>
                <w:color w:val="000000"/>
              </w:rPr>
            </w:pPr>
            <w:r w:rsidRPr="00862B37">
              <w:rPr>
                <w:rFonts w:ascii="Verdana" w:eastAsia="Times New Roman" w:hAnsi="Verdana" w:cs="Calibri"/>
                <w:color w:val="000000"/>
              </w:rPr>
              <w:t>Secretary</w:t>
            </w:r>
          </w:p>
        </w:tc>
      </w:tr>
    </w:tbl>
    <w:p w14:paraId="660FAD1F" w14:textId="77777777" w:rsidR="004E0CE8" w:rsidRPr="00B21310" w:rsidRDefault="004E0CE8" w:rsidP="00862B37">
      <w:pPr>
        <w:pStyle w:val="BodyText"/>
        <w:spacing w:before="136"/>
        <w:rPr>
          <w:rFonts w:ascii="Verdana" w:eastAsiaTheme="minorHAnsi" w:hAnsi="Verdana" w:cstheme="minorBidi"/>
          <w:b/>
          <w:w w:val="105"/>
          <w:sz w:val="24"/>
          <w:szCs w:val="22"/>
        </w:rPr>
      </w:pPr>
      <w:r w:rsidRPr="00B21310">
        <w:rPr>
          <w:rFonts w:ascii="Verdana" w:eastAsiaTheme="minorHAnsi" w:hAnsi="Verdana" w:cstheme="minorBidi"/>
          <w:b/>
          <w:w w:val="105"/>
          <w:sz w:val="24"/>
          <w:szCs w:val="22"/>
        </w:rPr>
        <w:t>Committee Secretariat</w:t>
      </w:r>
      <w:bookmarkEnd w:id="5"/>
    </w:p>
    <w:p w14:paraId="02717421" w14:textId="08BF3117" w:rsidR="004E0CE8" w:rsidRDefault="004E0CE8" w:rsidP="004E0CE8">
      <w:pPr>
        <w:spacing w:after="0"/>
        <w:ind w:left="360" w:hanging="360"/>
        <w:jc w:val="both"/>
        <w:rPr>
          <w:rFonts w:ascii="Verdana" w:hAnsi="Verdana"/>
          <w:w w:val="105"/>
          <w:sz w:val="24"/>
        </w:rPr>
      </w:pPr>
      <w:r w:rsidRPr="00E9648E">
        <w:rPr>
          <w:rFonts w:ascii="Verdana" w:hAnsi="Verdana"/>
          <w:b/>
          <w:sz w:val="20"/>
          <w:szCs w:val="20"/>
        </w:rPr>
        <w:tab/>
      </w:r>
      <w:r>
        <w:rPr>
          <w:rFonts w:ascii="Verdana" w:hAnsi="Verdana"/>
          <w:w w:val="105"/>
          <w:sz w:val="24"/>
        </w:rPr>
        <w:t xml:space="preserve">The Committee </w:t>
      </w:r>
      <w:r w:rsidRPr="00E9648E">
        <w:rPr>
          <w:rFonts w:ascii="Verdana" w:hAnsi="Verdana"/>
          <w:w w:val="105"/>
          <w:sz w:val="24"/>
        </w:rPr>
        <w:t>establish</w:t>
      </w:r>
      <w:r>
        <w:rPr>
          <w:rFonts w:ascii="Verdana" w:hAnsi="Verdana"/>
          <w:w w:val="105"/>
          <w:sz w:val="24"/>
        </w:rPr>
        <w:t>es</w:t>
      </w:r>
      <w:r w:rsidRPr="00E9648E">
        <w:rPr>
          <w:rFonts w:ascii="Verdana" w:hAnsi="Verdana"/>
          <w:w w:val="105"/>
          <w:sz w:val="24"/>
        </w:rPr>
        <w:t xml:space="preserve"> a Secretariat to support its work using existing Staff or Units within the Office of the Accountant General and </w:t>
      </w:r>
      <w:r>
        <w:rPr>
          <w:rFonts w:ascii="Verdana" w:hAnsi="Verdana"/>
          <w:w w:val="105"/>
          <w:sz w:val="24"/>
        </w:rPr>
        <w:t>State</w:t>
      </w:r>
      <w:r w:rsidRPr="00E9648E">
        <w:rPr>
          <w:rFonts w:ascii="Verdana" w:hAnsi="Verdana"/>
          <w:w w:val="105"/>
          <w:sz w:val="24"/>
        </w:rPr>
        <w:t>’s Debt Management</w:t>
      </w:r>
      <w:r>
        <w:rPr>
          <w:rFonts w:ascii="Verdana" w:hAnsi="Verdana"/>
          <w:w w:val="105"/>
          <w:sz w:val="24"/>
        </w:rPr>
        <w:t xml:space="preserve"> </w:t>
      </w:r>
      <w:r w:rsidR="0035084C">
        <w:rPr>
          <w:rFonts w:ascii="Verdana" w:hAnsi="Verdana"/>
          <w:w w:val="105"/>
          <w:sz w:val="24"/>
        </w:rPr>
        <w:t>Bureau</w:t>
      </w:r>
      <w:r>
        <w:rPr>
          <w:rFonts w:ascii="Verdana" w:hAnsi="Verdana"/>
          <w:w w:val="105"/>
          <w:sz w:val="24"/>
        </w:rPr>
        <w:t>.</w:t>
      </w:r>
    </w:p>
    <w:p w14:paraId="34A46A9C" w14:textId="77777777" w:rsidR="00216704" w:rsidRDefault="00216704" w:rsidP="00216704">
      <w:pPr>
        <w:pStyle w:val="Heading1"/>
        <w:numPr>
          <w:ilvl w:val="0"/>
          <w:numId w:val="0"/>
        </w:numPr>
        <w:ind w:left="432"/>
        <w:rPr>
          <w:rFonts w:eastAsiaTheme="minorHAnsi"/>
          <w:b/>
          <w:sz w:val="32"/>
          <w:szCs w:val="32"/>
        </w:rPr>
      </w:pPr>
      <w:bookmarkStart w:id="6" w:name="_Toc42106668"/>
    </w:p>
    <w:p w14:paraId="5580BEC0" w14:textId="51A150C5" w:rsidR="004E0CE8" w:rsidRPr="005A7734" w:rsidRDefault="004E0CE8" w:rsidP="004E0CE8">
      <w:pPr>
        <w:pStyle w:val="Heading1"/>
        <w:rPr>
          <w:rFonts w:eastAsiaTheme="minorHAnsi"/>
          <w:b/>
          <w:sz w:val="32"/>
          <w:szCs w:val="32"/>
        </w:rPr>
      </w:pPr>
      <w:r w:rsidRPr="005A7734">
        <w:rPr>
          <w:rFonts w:eastAsiaTheme="minorHAnsi"/>
          <w:b/>
          <w:sz w:val="32"/>
          <w:szCs w:val="32"/>
        </w:rPr>
        <w:t>Policies and actions taken to reduce the stock of domestic expenditure arrears</w:t>
      </w:r>
      <w:bookmarkEnd w:id="6"/>
    </w:p>
    <w:p w14:paraId="47229E66" w14:textId="77777777" w:rsidR="004E0CE8" w:rsidRPr="00220C24" w:rsidRDefault="004E0CE8" w:rsidP="004E0CE8">
      <w:pPr>
        <w:pStyle w:val="Heading3"/>
        <w:ind w:left="1440"/>
        <w:rPr>
          <w:rFonts w:ascii="Verdana" w:eastAsiaTheme="minorHAnsi" w:hAnsi="Verdana" w:cs="BerkeleyStd-Book"/>
          <w:b/>
          <w:color w:val="auto"/>
        </w:rPr>
      </w:pPr>
      <w:bookmarkStart w:id="7" w:name="_Toc42106669"/>
      <w:r w:rsidRPr="00220C24">
        <w:rPr>
          <w:rFonts w:ascii="Verdana" w:eastAsiaTheme="minorHAnsi" w:hAnsi="Verdana" w:cs="BerkeleyStd-Book"/>
          <w:b/>
          <w:color w:val="auto"/>
        </w:rPr>
        <w:t>Stocktaking and Recording</w:t>
      </w:r>
      <w:bookmarkEnd w:id="7"/>
    </w:p>
    <w:p w14:paraId="162386F3" w14:textId="77777777" w:rsidR="004E0CE8" w:rsidRPr="00E9648E" w:rsidRDefault="004E0CE8" w:rsidP="004E0CE8">
      <w:pPr>
        <w:ind w:left="720"/>
        <w:jc w:val="both"/>
        <w:rPr>
          <w:rFonts w:ascii="Verdana" w:hAnsi="Verdana" w:cs="BerkeleyStd-Book"/>
          <w:sz w:val="24"/>
          <w:szCs w:val="24"/>
        </w:rPr>
      </w:pPr>
      <w:r>
        <w:rPr>
          <w:rFonts w:ascii="Verdana" w:hAnsi="Verdana" w:cs="BerkeleyStd-Book"/>
          <w:sz w:val="24"/>
          <w:szCs w:val="24"/>
        </w:rPr>
        <w:t>T</w:t>
      </w:r>
      <w:r w:rsidRPr="00E9648E">
        <w:rPr>
          <w:rFonts w:ascii="Verdana" w:hAnsi="Verdana" w:cs="BerkeleyStd-Book"/>
          <w:sz w:val="24"/>
          <w:szCs w:val="24"/>
        </w:rPr>
        <w:t xml:space="preserve">he </w:t>
      </w:r>
      <w:r>
        <w:rPr>
          <w:rFonts w:ascii="Verdana" w:hAnsi="Verdana" w:cs="BerkeleyStd-Book"/>
          <w:sz w:val="24"/>
          <w:szCs w:val="24"/>
        </w:rPr>
        <w:t xml:space="preserve">State </w:t>
      </w:r>
      <w:r w:rsidRPr="00E9648E">
        <w:rPr>
          <w:rFonts w:ascii="Verdana" w:hAnsi="Verdana" w:cs="BerkeleyStd-Book"/>
          <w:sz w:val="24"/>
          <w:szCs w:val="24"/>
        </w:rPr>
        <w:t xml:space="preserve">government </w:t>
      </w:r>
      <w:r>
        <w:rPr>
          <w:rFonts w:ascii="Verdana" w:hAnsi="Verdana" w:cs="BerkeleyStd-Book"/>
          <w:sz w:val="24"/>
          <w:szCs w:val="24"/>
        </w:rPr>
        <w:t xml:space="preserve">undertakes a </w:t>
      </w:r>
      <w:r w:rsidRPr="00E9648E">
        <w:rPr>
          <w:rFonts w:ascii="Verdana" w:hAnsi="Verdana" w:cs="BerkeleyStd-Book"/>
          <w:sz w:val="24"/>
          <w:szCs w:val="24"/>
        </w:rPr>
        <w:t xml:space="preserve">thorough Stocktaking of </w:t>
      </w:r>
      <w:r w:rsidRPr="00D14EAA">
        <w:rPr>
          <w:rFonts w:ascii="Verdana" w:hAnsi="Verdana" w:cs="BerkeleyStd-Book"/>
          <w:sz w:val="24"/>
          <w:szCs w:val="24"/>
        </w:rPr>
        <w:t xml:space="preserve">Arrears </w:t>
      </w:r>
      <w:r>
        <w:rPr>
          <w:rFonts w:ascii="Verdana" w:hAnsi="Verdana" w:cs="BerkeleyStd-Book"/>
          <w:sz w:val="24"/>
          <w:szCs w:val="24"/>
        </w:rPr>
        <w:t>t</w:t>
      </w:r>
      <w:r w:rsidRPr="00E9648E">
        <w:rPr>
          <w:rFonts w:ascii="Verdana" w:hAnsi="Verdana" w:cs="BerkeleyStd-Book"/>
          <w:sz w:val="24"/>
          <w:szCs w:val="24"/>
        </w:rPr>
        <w:t>o understand the extent, composition and the age of the unpaid bills and prioritize their clearance.</w:t>
      </w:r>
    </w:p>
    <w:p w14:paraId="6BFCCE39" w14:textId="77777777" w:rsidR="004E0CE8" w:rsidRPr="00E9648E" w:rsidRDefault="004E0CE8" w:rsidP="004E0CE8">
      <w:pPr>
        <w:ind w:left="720"/>
        <w:jc w:val="both"/>
        <w:rPr>
          <w:rFonts w:ascii="Verdana" w:hAnsi="Verdana" w:cs="BerkeleyStd-Book"/>
          <w:sz w:val="24"/>
          <w:szCs w:val="24"/>
        </w:rPr>
      </w:pPr>
      <w:r w:rsidRPr="00E9648E">
        <w:rPr>
          <w:rFonts w:ascii="Verdana" w:hAnsi="Verdana" w:cs="BerkeleyStd-Book"/>
          <w:sz w:val="24"/>
          <w:szCs w:val="24"/>
        </w:rPr>
        <w:t xml:space="preserve">The </w:t>
      </w:r>
      <w:r>
        <w:rPr>
          <w:rFonts w:ascii="Verdana" w:hAnsi="Verdana" w:cs="BerkeleyStd-Book"/>
          <w:sz w:val="24"/>
          <w:szCs w:val="24"/>
        </w:rPr>
        <w:t xml:space="preserve">State </w:t>
      </w:r>
      <w:r w:rsidRPr="00E9648E">
        <w:rPr>
          <w:rFonts w:ascii="Verdana" w:hAnsi="Verdana" w:cs="BerkeleyStd-Book"/>
          <w:sz w:val="24"/>
          <w:szCs w:val="24"/>
        </w:rPr>
        <w:t>government</w:t>
      </w:r>
      <w:r>
        <w:rPr>
          <w:rFonts w:ascii="Verdana" w:hAnsi="Verdana" w:cs="BerkeleyStd-Book"/>
          <w:sz w:val="24"/>
          <w:szCs w:val="24"/>
        </w:rPr>
        <w:t xml:space="preserve"> also develops</w:t>
      </w:r>
      <w:r w:rsidRPr="00E9648E">
        <w:rPr>
          <w:rFonts w:ascii="Verdana" w:hAnsi="Verdana" w:cs="BerkeleyStd-Book"/>
          <w:sz w:val="24"/>
          <w:szCs w:val="24"/>
        </w:rPr>
        <w:t xml:space="preserve"> a time table which </w:t>
      </w:r>
      <w:r>
        <w:rPr>
          <w:rFonts w:ascii="Verdana" w:hAnsi="Verdana" w:cs="BerkeleyStd-Book"/>
          <w:sz w:val="24"/>
          <w:szCs w:val="24"/>
        </w:rPr>
        <w:t>is</w:t>
      </w:r>
      <w:r w:rsidRPr="00E9648E">
        <w:rPr>
          <w:rFonts w:ascii="Verdana" w:hAnsi="Verdana" w:cs="BerkeleyStd-Book"/>
          <w:sz w:val="24"/>
          <w:szCs w:val="24"/>
        </w:rPr>
        <w:t xml:space="preserve"> communicated for the stocktaking exercise, </w:t>
      </w:r>
      <w:r>
        <w:rPr>
          <w:rFonts w:ascii="Verdana" w:hAnsi="Verdana" w:cs="BerkeleyStd-Book"/>
          <w:sz w:val="24"/>
          <w:szCs w:val="24"/>
        </w:rPr>
        <w:t xml:space="preserve">with a </w:t>
      </w:r>
      <w:r w:rsidRPr="00E9648E">
        <w:rPr>
          <w:rFonts w:ascii="Verdana" w:hAnsi="Verdana" w:cs="BerkeleyStd-Book"/>
          <w:sz w:val="24"/>
          <w:szCs w:val="24"/>
        </w:rPr>
        <w:t>clear definition of the information requirements provided to all relevant stakeholders/institutions.</w:t>
      </w:r>
    </w:p>
    <w:p w14:paraId="5C805884" w14:textId="77777777" w:rsidR="004E0CE8" w:rsidRPr="00E9648E" w:rsidRDefault="004E0CE8" w:rsidP="004E0CE8">
      <w:pPr>
        <w:ind w:left="720"/>
        <w:jc w:val="both"/>
        <w:rPr>
          <w:rFonts w:ascii="Verdana" w:hAnsi="Verdana" w:cs="BerkeleyStd-Book"/>
          <w:sz w:val="24"/>
          <w:szCs w:val="24"/>
        </w:rPr>
      </w:pPr>
      <w:r>
        <w:rPr>
          <w:rFonts w:ascii="Verdana" w:hAnsi="Verdana" w:cs="BerkeleyStd-Book"/>
          <w:sz w:val="24"/>
          <w:szCs w:val="24"/>
        </w:rPr>
        <w:t>A</w:t>
      </w:r>
      <w:r w:rsidRPr="00E9648E">
        <w:rPr>
          <w:rFonts w:ascii="Verdana" w:hAnsi="Verdana" w:cs="BerkeleyStd-Book"/>
          <w:sz w:val="24"/>
          <w:szCs w:val="24"/>
        </w:rPr>
        <w:t xml:space="preserve"> cut-off date for inclusion of new arrears </w:t>
      </w:r>
      <w:r>
        <w:rPr>
          <w:rFonts w:ascii="Verdana" w:hAnsi="Verdana" w:cs="BerkeleyStd-Book"/>
          <w:sz w:val="24"/>
          <w:szCs w:val="24"/>
        </w:rPr>
        <w:t>is</w:t>
      </w:r>
      <w:r w:rsidRPr="00E9648E">
        <w:rPr>
          <w:rFonts w:ascii="Verdana" w:hAnsi="Verdana" w:cs="BerkeleyStd-Book"/>
          <w:sz w:val="24"/>
          <w:szCs w:val="24"/>
        </w:rPr>
        <w:t xml:space="preserve"> established to encourage timely reporting and avoid the generation of fraudulent claims.</w:t>
      </w:r>
    </w:p>
    <w:p w14:paraId="42D0AAE0" w14:textId="77777777" w:rsidR="004E0CE8" w:rsidRPr="00E9648E" w:rsidRDefault="004E0CE8" w:rsidP="004E0CE8">
      <w:pPr>
        <w:ind w:left="720"/>
        <w:jc w:val="both"/>
        <w:rPr>
          <w:rFonts w:ascii="Verdana" w:hAnsi="Verdana" w:cs="BerkeleyStd-Book"/>
          <w:sz w:val="24"/>
          <w:szCs w:val="24"/>
        </w:rPr>
      </w:pPr>
      <w:r w:rsidRPr="00E9648E">
        <w:rPr>
          <w:rFonts w:ascii="Verdana" w:hAnsi="Verdana" w:cs="BerkeleyStd-Book"/>
          <w:sz w:val="24"/>
          <w:szCs w:val="24"/>
        </w:rPr>
        <w:t>The government prepare</w:t>
      </w:r>
      <w:r>
        <w:rPr>
          <w:rFonts w:ascii="Verdana" w:hAnsi="Verdana" w:cs="BerkeleyStd-Book"/>
          <w:sz w:val="24"/>
          <w:szCs w:val="24"/>
        </w:rPr>
        <w:t>s</w:t>
      </w:r>
      <w:r w:rsidRPr="00E9648E">
        <w:rPr>
          <w:rFonts w:ascii="Verdana" w:hAnsi="Verdana" w:cs="BerkeleyStd-Book"/>
          <w:sz w:val="24"/>
          <w:szCs w:val="24"/>
        </w:rPr>
        <w:t xml:space="preserve"> a data base of all apparent claims and a regular reporting framework </w:t>
      </w:r>
      <w:r>
        <w:rPr>
          <w:rFonts w:ascii="Verdana" w:hAnsi="Verdana" w:cs="BerkeleyStd-Book"/>
          <w:sz w:val="24"/>
          <w:szCs w:val="24"/>
        </w:rPr>
        <w:t>is</w:t>
      </w:r>
      <w:r w:rsidRPr="00E9648E">
        <w:rPr>
          <w:rFonts w:ascii="Verdana" w:hAnsi="Verdana" w:cs="BerkeleyStd-Book"/>
          <w:sz w:val="24"/>
          <w:szCs w:val="24"/>
        </w:rPr>
        <w:t xml:space="preserve"> instituted. The data base </w:t>
      </w:r>
      <w:r>
        <w:rPr>
          <w:rFonts w:ascii="Verdana" w:hAnsi="Verdana" w:cs="BerkeleyStd-Book"/>
          <w:sz w:val="24"/>
          <w:szCs w:val="24"/>
        </w:rPr>
        <w:t>has</w:t>
      </w:r>
      <w:r w:rsidRPr="00E9648E">
        <w:rPr>
          <w:rFonts w:ascii="Verdana" w:hAnsi="Verdana" w:cs="BerkeleyStd-Book"/>
          <w:sz w:val="24"/>
          <w:szCs w:val="24"/>
        </w:rPr>
        <w:t xml:space="preserve"> enough information to allow for proper definition and classification of arrears into categories for proper evaluation.</w:t>
      </w:r>
    </w:p>
    <w:p w14:paraId="5A3834EE" w14:textId="77777777" w:rsidR="004E0CE8" w:rsidRPr="00E9648E" w:rsidRDefault="004E0CE8" w:rsidP="004E0CE8">
      <w:pPr>
        <w:autoSpaceDE w:val="0"/>
        <w:autoSpaceDN w:val="0"/>
        <w:adjustRightInd w:val="0"/>
        <w:spacing w:after="0" w:line="240" w:lineRule="auto"/>
        <w:ind w:left="720"/>
        <w:jc w:val="both"/>
        <w:rPr>
          <w:rFonts w:ascii="Verdana" w:hAnsi="Verdana" w:cs="BerkeleyStd-Book"/>
          <w:sz w:val="24"/>
          <w:szCs w:val="24"/>
        </w:rPr>
      </w:pPr>
      <w:r w:rsidRPr="00E9648E">
        <w:rPr>
          <w:rFonts w:ascii="Verdana" w:hAnsi="Verdana" w:cs="BerkeleyStd-Book"/>
          <w:sz w:val="24"/>
          <w:szCs w:val="24"/>
        </w:rPr>
        <w:t xml:space="preserve">Sanctions for non-reporting, fraudulent, and incomplete reporting of arrears </w:t>
      </w:r>
      <w:r>
        <w:rPr>
          <w:rFonts w:ascii="Verdana" w:hAnsi="Verdana" w:cs="BerkeleyStd-Book"/>
          <w:sz w:val="24"/>
          <w:szCs w:val="24"/>
        </w:rPr>
        <w:t>is</w:t>
      </w:r>
      <w:r w:rsidRPr="00E9648E">
        <w:rPr>
          <w:rFonts w:ascii="Verdana" w:hAnsi="Verdana" w:cs="BerkeleyStd-Book"/>
          <w:sz w:val="24"/>
          <w:szCs w:val="24"/>
        </w:rPr>
        <w:t xml:space="preserve"> announced and enforced. Using the information produced from the database, a review of the types of arrears, the age of the debts, and the spending agencies generating the arrears </w:t>
      </w:r>
      <w:r>
        <w:rPr>
          <w:rFonts w:ascii="Verdana" w:hAnsi="Verdana" w:cs="BerkeleyStd-Book"/>
          <w:sz w:val="24"/>
          <w:szCs w:val="24"/>
        </w:rPr>
        <w:t>are</w:t>
      </w:r>
      <w:r w:rsidRPr="00E9648E">
        <w:rPr>
          <w:rFonts w:ascii="Verdana" w:hAnsi="Verdana" w:cs="BerkeleyStd-Book"/>
          <w:sz w:val="24"/>
          <w:szCs w:val="24"/>
        </w:rPr>
        <w:t xml:space="preserve"> undertaken. This help</w:t>
      </w:r>
      <w:r>
        <w:rPr>
          <w:rFonts w:ascii="Verdana" w:hAnsi="Verdana" w:cs="BerkeleyStd-Book"/>
          <w:sz w:val="24"/>
          <w:szCs w:val="24"/>
        </w:rPr>
        <w:t>s</w:t>
      </w:r>
      <w:r w:rsidRPr="00E9648E">
        <w:rPr>
          <w:rFonts w:ascii="Verdana" w:hAnsi="Verdana" w:cs="BerkeleyStd-Book"/>
          <w:sz w:val="24"/>
          <w:szCs w:val="24"/>
        </w:rPr>
        <w:t xml:space="preserve"> to identify the underlying causes and the specific corrective actions required to address them.</w:t>
      </w:r>
    </w:p>
    <w:p w14:paraId="39537B55" w14:textId="77777777" w:rsidR="004E0CE8" w:rsidRDefault="004E0CE8" w:rsidP="004E0CE8">
      <w:pPr>
        <w:autoSpaceDE w:val="0"/>
        <w:autoSpaceDN w:val="0"/>
        <w:adjustRightInd w:val="0"/>
        <w:spacing w:after="0" w:line="240" w:lineRule="auto"/>
        <w:ind w:left="810"/>
        <w:jc w:val="both"/>
        <w:rPr>
          <w:rFonts w:ascii="Verdana" w:hAnsi="Verdana" w:cs="BerkeleyStd-Book"/>
          <w:sz w:val="24"/>
          <w:szCs w:val="24"/>
        </w:rPr>
      </w:pPr>
    </w:p>
    <w:p w14:paraId="52AF42CB" w14:textId="77777777" w:rsidR="004E0CE8" w:rsidRDefault="004E0CE8" w:rsidP="004E0CE8">
      <w:pPr>
        <w:autoSpaceDE w:val="0"/>
        <w:autoSpaceDN w:val="0"/>
        <w:adjustRightInd w:val="0"/>
        <w:spacing w:after="0" w:line="240" w:lineRule="auto"/>
        <w:ind w:left="720"/>
        <w:jc w:val="both"/>
        <w:rPr>
          <w:rFonts w:ascii="Verdana" w:hAnsi="Verdana" w:cs="BerkeleyStd-Book"/>
          <w:sz w:val="24"/>
          <w:szCs w:val="24"/>
        </w:rPr>
      </w:pPr>
      <w:r w:rsidRPr="00E9648E">
        <w:rPr>
          <w:rFonts w:ascii="Verdana" w:hAnsi="Verdana" w:cs="BerkeleyStd-Book"/>
          <w:sz w:val="24"/>
          <w:szCs w:val="24"/>
        </w:rPr>
        <w:t>The review help</w:t>
      </w:r>
      <w:r>
        <w:rPr>
          <w:rFonts w:ascii="Verdana" w:hAnsi="Verdana" w:cs="BerkeleyStd-Book"/>
          <w:sz w:val="24"/>
          <w:szCs w:val="24"/>
        </w:rPr>
        <w:t>s</w:t>
      </w:r>
      <w:r w:rsidRPr="00E9648E">
        <w:rPr>
          <w:rFonts w:ascii="Verdana" w:hAnsi="Verdana" w:cs="BerkeleyStd-Book"/>
          <w:sz w:val="24"/>
          <w:szCs w:val="24"/>
        </w:rPr>
        <w:t xml:space="preserve"> to assess whether the problem is restricted to past events, or whether the problem persists.</w:t>
      </w:r>
    </w:p>
    <w:p w14:paraId="28A25A90" w14:textId="229AC2BB" w:rsidR="00444AB6" w:rsidRDefault="00444AB6" w:rsidP="004E0CE8">
      <w:pPr>
        <w:autoSpaceDE w:val="0"/>
        <w:autoSpaceDN w:val="0"/>
        <w:adjustRightInd w:val="0"/>
        <w:spacing w:after="0" w:line="240" w:lineRule="auto"/>
        <w:ind w:left="720"/>
        <w:jc w:val="both"/>
        <w:rPr>
          <w:rFonts w:ascii="Verdana" w:hAnsi="Verdana" w:cs="BerkeleyStd-Book"/>
          <w:sz w:val="24"/>
          <w:szCs w:val="24"/>
        </w:rPr>
      </w:pPr>
    </w:p>
    <w:p w14:paraId="262D5488" w14:textId="34109BA8" w:rsidR="00216704" w:rsidRDefault="00216704" w:rsidP="004E0CE8">
      <w:pPr>
        <w:autoSpaceDE w:val="0"/>
        <w:autoSpaceDN w:val="0"/>
        <w:adjustRightInd w:val="0"/>
        <w:spacing w:after="0" w:line="240" w:lineRule="auto"/>
        <w:ind w:left="720"/>
        <w:jc w:val="both"/>
        <w:rPr>
          <w:rFonts w:ascii="Verdana" w:hAnsi="Verdana" w:cs="BerkeleyStd-Book"/>
          <w:sz w:val="24"/>
          <w:szCs w:val="24"/>
        </w:rPr>
      </w:pPr>
    </w:p>
    <w:p w14:paraId="7C3042FC" w14:textId="01E8ED9B" w:rsidR="00216704" w:rsidRDefault="00216704" w:rsidP="004E0CE8">
      <w:pPr>
        <w:autoSpaceDE w:val="0"/>
        <w:autoSpaceDN w:val="0"/>
        <w:adjustRightInd w:val="0"/>
        <w:spacing w:after="0" w:line="240" w:lineRule="auto"/>
        <w:ind w:left="720"/>
        <w:jc w:val="both"/>
        <w:rPr>
          <w:rFonts w:ascii="Verdana" w:hAnsi="Verdana" w:cs="BerkeleyStd-Book"/>
          <w:sz w:val="24"/>
          <w:szCs w:val="24"/>
        </w:rPr>
      </w:pPr>
    </w:p>
    <w:p w14:paraId="5FEFF58D" w14:textId="4BB7CF30" w:rsidR="00216704" w:rsidRDefault="00216704" w:rsidP="004E0CE8">
      <w:pPr>
        <w:autoSpaceDE w:val="0"/>
        <w:autoSpaceDN w:val="0"/>
        <w:adjustRightInd w:val="0"/>
        <w:spacing w:after="0" w:line="240" w:lineRule="auto"/>
        <w:ind w:left="720"/>
        <w:jc w:val="both"/>
        <w:rPr>
          <w:rFonts w:ascii="Verdana" w:hAnsi="Verdana" w:cs="BerkeleyStd-Book"/>
          <w:sz w:val="24"/>
          <w:szCs w:val="24"/>
        </w:rPr>
      </w:pPr>
    </w:p>
    <w:p w14:paraId="6594355C" w14:textId="42C5A2DC" w:rsidR="00216704" w:rsidRDefault="00216704" w:rsidP="004E0CE8">
      <w:pPr>
        <w:autoSpaceDE w:val="0"/>
        <w:autoSpaceDN w:val="0"/>
        <w:adjustRightInd w:val="0"/>
        <w:spacing w:after="0" w:line="240" w:lineRule="auto"/>
        <w:ind w:left="720"/>
        <w:jc w:val="both"/>
        <w:rPr>
          <w:rFonts w:ascii="Verdana" w:hAnsi="Verdana" w:cs="BerkeleyStd-Book"/>
          <w:sz w:val="24"/>
          <w:szCs w:val="24"/>
        </w:rPr>
      </w:pPr>
    </w:p>
    <w:p w14:paraId="3305B1C2" w14:textId="010BFEB6" w:rsidR="00216704" w:rsidRDefault="00216704" w:rsidP="004E0CE8">
      <w:pPr>
        <w:autoSpaceDE w:val="0"/>
        <w:autoSpaceDN w:val="0"/>
        <w:adjustRightInd w:val="0"/>
        <w:spacing w:after="0" w:line="240" w:lineRule="auto"/>
        <w:ind w:left="720"/>
        <w:jc w:val="both"/>
        <w:rPr>
          <w:rFonts w:ascii="Verdana" w:hAnsi="Verdana" w:cs="BerkeleyStd-Book"/>
          <w:sz w:val="24"/>
          <w:szCs w:val="24"/>
        </w:rPr>
      </w:pPr>
    </w:p>
    <w:p w14:paraId="44372B4A" w14:textId="7D36C879" w:rsidR="00216704" w:rsidRDefault="00216704" w:rsidP="004E0CE8">
      <w:pPr>
        <w:autoSpaceDE w:val="0"/>
        <w:autoSpaceDN w:val="0"/>
        <w:adjustRightInd w:val="0"/>
        <w:spacing w:after="0" w:line="240" w:lineRule="auto"/>
        <w:ind w:left="720"/>
        <w:jc w:val="both"/>
        <w:rPr>
          <w:rFonts w:ascii="Verdana" w:hAnsi="Verdana" w:cs="BerkeleyStd-Book"/>
          <w:sz w:val="24"/>
          <w:szCs w:val="24"/>
        </w:rPr>
      </w:pPr>
    </w:p>
    <w:p w14:paraId="39B5B46E" w14:textId="3A48C57D" w:rsidR="00216704" w:rsidRDefault="00216704" w:rsidP="004E0CE8">
      <w:pPr>
        <w:autoSpaceDE w:val="0"/>
        <w:autoSpaceDN w:val="0"/>
        <w:adjustRightInd w:val="0"/>
        <w:spacing w:after="0" w:line="240" w:lineRule="auto"/>
        <w:ind w:left="720"/>
        <w:jc w:val="both"/>
        <w:rPr>
          <w:rFonts w:ascii="Verdana" w:hAnsi="Verdana" w:cs="BerkeleyStd-Book"/>
          <w:sz w:val="24"/>
          <w:szCs w:val="24"/>
        </w:rPr>
      </w:pPr>
    </w:p>
    <w:p w14:paraId="14CD305E" w14:textId="480F4639" w:rsidR="00216704" w:rsidRDefault="00216704" w:rsidP="004E0CE8">
      <w:pPr>
        <w:autoSpaceDE w:val="0"/>
        <w:autoSpaceDN w:val="0"/>
        <w:adjustRightInd w:val="0"/>
        <w:spacing w:after="0" w:line="240" w:lineRule="auto"/>
        <w:ind w:left="720"/>
        <w:jc w:val="both"/>
        <w:rPr>
          <w:rFonts w:ascii="Verdana" w:hAnsi="Verdana" w:cs="BerkeleyStd-Book"/>
          <w:sz w:val="24"/>
          <w:szCs w:val="24"/>
        </w:rPr>
      </w:pPr>
    </w:p>
    <w:p w14:paraId="0D05DBC4" w14:textId="52D64146" w:rsidR="00216704" w:rsidRDefault="00216704" w:rsidP="004E0CE8">
      <w:pPr>
        <w:autoSpaceDE w:val="0"/>
        <w:autoSpaceDN w:val="0"/>
        <w:adjustRightInd w:val="0"/>
        <w:spacing w:after="0" w:line="240" w:lineRule="auto"/>
        <w:ind w:left="720"/>
        <w:jc w:val="both"/>
        <w:rPr>
          <w:rFonts w:ascii="Verdana" w:hAnsi="Verdana" w:cs="BerkeleyStd-Book"/>
          <w:sz w:val="24"/>
          <w:szCs w:val="24"/>
        </w:rPr>
      </w:pPr>
    </w:p>
    <w:p w14:paraId="00930163" w14:textId="79EBC7EE" w:rsidR="00216704" w:rsidRDefault="00216704" w:rsidP="004E0CE8">
      <w:pPr>
        <w:autoSpaceDE w:val="0"/>
        <w:autoSpaceDN w:val="0"/>
        <w:adjustRightInd w:val="0"/>
        <w:spacing w:after="0" w:line="240" w:lineRule="auto"/>
        <w:ind w:left="720"/>
        <w:jc w:val="both"/>
        <w:rPr>
          <w:rFonts w:ascii="Verdana" w:hAnsi="Verdana" w:cs="BerkeleyStd-Book"/>
          <w:sz w:val="24"/>
          <w:szCs w:val="24"/>
        </w:rPr>
      </w:pPr>
    </w:p>
    <w:p w14:paraId="6561F3CA" w14:textId="563AD6C8" w:rsidR="00216704" w:rsidRDefault="00216704" w:rsidP="004E0CE8">
      <w:pPr>
        <w:autoSpaceDE w:val="0"/>
        <w:autoSpaceDN w:val="0"/>
        <w:adjustRightInd w:val="0"/>
        <w:spacing w:after="0" w:line="240" w:lineRule="auto"/>
        <w:ind w:left="720"/>
        <w:jc w:val="both"/>
        <w:rPr>
          <w:rFonts w:ascii="Verdana" w:hAnsi="Verdana" w:cs="BerkeleyStd-Book"/>
          <w:sz w:val="24"/>
          <w:szCs w:val="24"/>
        </w:rPr>
      </w:pPr>
    </w:p>
    <w:p w14:paraId="2A4E9C69" w14:textId="23AC1653" w:rsidR="00216704" w:rsidRDefault="00216704" w:rsidP="004E0CE8">
      <w:pPr>
        <w:autoSpaceDE w:val="0"/>
        <w:autoSpaceDN w:val="0"/>
        <w:adjustRightInd w:val="0"/>
        <w:spacing w:after="0" w:line="240" w:lineRule="auto"/>
        <w:ind w:left="720"/>
        <w:jc w:val="both"/>
        <w:rPr>
          <w:rFonts w:ascii="Verdana" w:hAnsi="Verdana" w:cs="BerkeleyStd-Book"/>
          <w:sz w:val="24"/>
          <w:szCs w:val="24"/>
        </w:rPr>
      </w:pPr>
    </w:p>
    <w:p w14:paraId="1BE1230E" w14:textId="46359F99" w:rsidR="00216704" w:rsidRDefault="00216704" w:rsidP="004E0CE8">
      <w:pPr>
        <w:autoSpaceDE w:val="0"/>
        <w:autoSpaceDN w:val="0"/>
        <w:adjustRightInd w:val="0"/>
        <w:spacing w:after="0" w:line="240" w:lineRule="auto"/>
        <w:ind w:left="720"/>
        <w:jc w:val="both"/>
        <w:rPr>
          <w:rFonts w:ascii="Verdana" w:hAnsi="Verdana" w:cs="BerkeleyStd-Book"/>
          <w:sz w:val="24"/>
          <w:szCs w:val="24"/>
        </w:rPr>
      </w:pPr>
    </w:p>
    <w:p w14:paraId="12388627" w14:textId="48727427" w:rsidR="00216704" w:rsidRDefault="00216704" w:rsidP="004E0CE8">
      <w:pPr>
        <w:autoSpaceDE w:val="0"/>
        <w:autoSpaceDN w:val="0"/>
        <w:adjustRightInd w:val="0"/>
        <w:spacing w:after="0" w:line="240" w:lineRule="auto"/>
        <w:ind w:left="720"/>
        <w:jc w:val="both"/>
        <w:rPr>
          <w:rFonts w:ascii="Verdana" w:hAnsi="Verdana" w:cs="BerkeleyStd-Book"/>
          <w:sz w:val="24"/>
          <w:szCs w:val="24"/>
        </w:rPr>
      </w:pPr>
    </w:p>
    <w:p w14:paraId="69DED0D6" w14:textId="16CD5BA7" w:rsidR="00216704" w:rsidRDefault="00216704" w:rsidP="004E0CE8">
      <w:pPr>
        <w:autoSpaceDE w:val="0"/>
        <w:autoSpaceDN w:val="0"/>
        <w:adjustRightInd w:val="0"/>
        <w:spacing w:after="0" w:line="240" w:lineRule="auto"/>
        <w:ind w:left="720"/>
        <w:jc w:val="both"/>
        <w:rPr>
          <w:rFonts w:ascii="Verdana" w:hAnsi="Verdana" w:cs="BerkeleyStd-Book"/>
          <w:sz w:val="24"/>
          <w:szCs w:val="24"/>
        </w:rPr>
      </w:pPr>
    </w:p>
    <w:p w14:paraId="5F41C7F1" w14:textId="77777777" w:rsidR="00216704" w:rsidRDefault="00216704" w:rsidP="004E0CE8">
      <w:pPr>
        <w:autoSpaceDE w:val="0"/>
        <w:autoSpaceDN w:val="0"/>
        <w:adjustRightInd w:val="0"/>
        <w:spacing w:after="0" w:line="240" w:lineRule="auto"/>
        <w:ind w:left="720"/>
        <w:jc w:val="both"/>
        <w:rPr>
          <w:rFonts w:ascii="Verdana" w:hAnsi="Verdana" w:cs="BerkeleyStd-Book"/>
          <w:sz w:val="24"/>
          <w:szCs w:val="24"/>
        </w:rPr>
      </w:pPr>
    </w:p>
    <w:p w14:paraId="181D6C7E" w14:textId="77777777" w:rsidR="004E0CE8" w:rsidRPr="00220C24" w:rsidRDefault="004E0CE8" w:rsidP="004E0CE8">
      <w:pPr>
        <w:pStyle w:val="Heading3"/>
        <w:ind w:left="1440"/>
        <w:rPr>
          <w:rFonts w:ascii="Verdana" w:eastAsiaTheme="minorHAnsi" w:hAnsi="Verdana" w:cs="BerkeleyStd-Book"/>
          <w:b/>
          <w:color w:val="auto"/>
        </w:rPr>
      </w:pPr>
      <w:bookmarkStart w:id="8" w:name="_Toc42106670"/>
      <w:r w:rsidRPr="00220C24">
        <w:rPr>
          <w:rFonts w:ascii="Verdana" w:eastAsiaTheme="minorHAnsi" w:hAnsi="Verdana" w:cs="BerkeleyStd-Book"/>
          <w:b/>
          <w:color w:val="auto"/>
        </w:rPr>
        <w:t>Verification:</w:t>
      </w:r>
      <w:bookmarkEnd w:id="8"/>
    </w:p>
    <w:p w14:paraId="3BD7E375" w14:textId="77777777" w:rsidR="004E0CE8" w:rsidRPr="00E9648E" w:rsidRDefault="004E0CE8" w:rsidP="004E0CE8">
      <w:pPr>
        <w:autoSpaceDE w:val="0"/>
        <w:autoSpaceDN w:val="0"/>
        <w:adjustRightInd w:val="0"/>
        <w:spacing w:after="0" w:line="240" w:lineRule="auto"/>
        <w:ind w:left="720"/>
        <w:jc w:val="both"/>
        <w:rPr>
          <w:rFonts w:ascii="Verdana" w:hAnsi="Verdana" w:cs="BerkeleyStd-Book"/>
          <w:sz w:val="24"/>
          <w:szCs w:val="24"/>
        </w:rPr>
      </w:pPr>
      <w:r>
        <w:rPr>
          <w:rFonts w:ascii="Verdana" w:hAnsi="Verdana" w:cs="BerkeleyStd-Book"/>
          <w:sz w:val="24"/>
          <w:szCs w:val="24"/>
        </w:rPr>
        <w:t>After the collection of the data on</w:t>
      </w:r>
      <w:r w:rsidRPr="00E9648E">
        <w:rPr>
          <w:rFonts w:ascii="Verdana" w:hAnsi="Verdana" w:cs="BerkeleyStd-Book"/>
          <w:sz w:val="24"/>
          <w:szCs w:val="24"/>
        </w:rPr>
        <w:t xml:space="preserve"> outstanding stock of arrears, the data </w:t>
      </w:r>
      <w:r>
        <w:rPr>
          <w:rFonts w:ascii="Verdana" w:hAnsi="Verdana" w:cs="BerkeleyStd-Book"/>
          <w:sz w:val="24"/>
          <w:szCs w:val="24"/>
        </w:rPr>
        <w:t>is</w:t>
      </w:r>
      <w:r w:rsidRPr="00E9648E">
        <w:rPr>
          <w:rFonts w:ascii="Verdana" w:hAnsi="Verdana" w:cs="BerkeleyStd-Book"/>
          <w:sz w:val="24"/>
          <w:szCs w:val="24"/>
        </w:rPr>
        <w:t xml:space="preserve"> verified to ensure that they are genuine claims to avoid payment of fraudulent claims. These activities</w:t>
      </w:r>
      <w:r>
        <w:rPr>
          <w:rFonts w:ascii="Verdana" w:hAnsi="Verdana" w:cs="BerkeleyStd-Book"/>
          <w:sz w:val="24"/>
          <w:szCs w:val="24"/>
        </w:rPr>
        <w:t xml:space="preserve"> are un</w:t>
      </w:r>
      <w:r w:rsidRPr="00E9648E">
        <w:rPr>
          <w:rFonts w:ascii="Verdana" w:hAnsi="Verdana" w:cs="BerkeleyStd-Book"/>
          <w:sz w:val="24"/>
          <w:szCs w:val="24"/>
        </w:rPr>
        <w:t xml:space="preserve">dertaken by the </w:t>
      </w:r>
      <w:r>
        <w:rPr>
          <w:rFonts w:ascii="Verdana" w:hAnsi="Verdana" w:cs="BerkeleyStd-Book"/>
          <w:sz w:val="24"/>
          <w:szCs w:val="24"/>
        </w:rPr>
        <w:t>State Auditor General’s Office</w:t>
      </w:r>
      <w:r w:rsidRPr="00E9648E">
        <w:rPr>
          <w:rFonts w:ascii="Verdana" w:hAnsi="Verdana" w:cs="BerkeleyStd-Book"/>
          <w:sz w:val="24"/>
          <w:szCs w:val="24"/>
        </w:rPr>
        <w:t xml:space="preserve">. All reports and relevant information </w:t>
      </w:r>
      <w:r>
        <w:rPr>
          <w:rFonts w:ascii="Verdana" w:hAnsi="Verdana" w:cs="BerkeleyStd-Book"/>
          <w:sz w:val="24"/>
          <w:szCs w:val="24"/>
        </w:rPr>
        <w:t>are</w:t>
      </w:r>
      <w:r w:rsidRPr="00E9648E">
        <w:rPr>
          <w:rFonts w:ascii="Verdana" w:hAnsi="Verdana" w:cs="BerkeleyStd-Book"/>
          <w:sz w:val="24"/>
          <w:szCs w:val="24"/>
        </w:rPr>
        <w:t xml:space="preserve"> provided to the external auditor. </w:t>
      </w:r>
    </w:p>
    <w:p w14:paraId="643DD67E" w14:textId="77777777" w:rsidR="004E0CE8" w:rsidRPr="00E9648E" w:rsidRDefault="004E0CE8" w:rsidP="004E0CE8">
      <w:pPr>
        <w:autoSpaceDE w:val="0"/>
        <w:autoSpaceDN w:val="0"/>
        <w:adjustRightInd w:val="0"/>
        <w:spacing w:after="0" w:line="240" w:lineRule="auto"/>
        <w:ind w:left="720"/>
        <w:jc w:val="both"/>
        <w:rPr>
          <w:rFonts w:ascii="Verdana" w:hAnsi="Verdana" w:cs="BerkeleyStd-Book"/>
          <w:sz w:val="24"/>
          <w:szCs w:val="24"/>
        </w:rPr>
      </w:pPr>
    </w:p>
    <w:p w14:paraId="335A9B8E" w14:textId="77777777" w:rsidR="004E0CE8" w:rsidRPr="0031677C" w:rsidRDefault="004E0CE8" w:rsidP="004E0CE8">
      <w:pPr>
        <w:autoSpaceDE w:val="0"/>
        <w:autoSpaceDN w:val="0"/>
        <w:adjustRightInd w:val="0"/>
        <w:spacing w:after="0" w:line="240" w:lineRule="auto"/>
        <w:ind w:left="720"/>
        <w:jc w:val="both"/>
        <w:rPr>
          <w:rFonts w:ascii="Verdana" w:hAnsi="Verdana" w:cs="BerkeleyStd-Book"/>
          <w:sz w:val="24"/>
          <w:szCs w:val="24"/>
        </w:rPr>
      </w:pPr>
      <w:r>
        <w:rPr>
          <w:rFonts w:ascii="Verdana" w:hAnsi="Verdana" w:cs="BerkeleyStd-Book"/>
          <w:sz w:val="24"/>
          <w:szCs w:val="24"/>
        </w:rPr>
        <w:t>T</w:t>
      </w:r>
      <w:r w:rsidRPr="00E9648E">
        <w:rPr>
          <w:rFonts w:ascii="Verdana" w:hAnsi="Verdana" w:cs="BerkeleyStd-Book"/>
          <w:sz w:val="24"/>
          <w:szCs w:val="24"/>
        </w:rPr>
        <w:t xml:space="preserve">he data </w:t>
      </w:r>
      <w:r>
        <w:rPr>
          <w:rFonts w:ascii="Verdana" w:hAnsi="Verdana" w:cs="BerkeleyStd-Book"/>
          <w:sz w:val="24"/>
          <w:szCs w:val="24"/>
        </w:rPr>
        <w:t xml:space="preserve">is </w:t>
      </w:r>
      <w:r w:rsidRPr="00E9648E">
        <w:rPr>
          <w:rFonts w:ascii="Verdana" w:hAnsi="Verdana" w:cs="BerkeleyStd-Book"/>
          <w:sz w:val="24"/>
          <w:szCs w:val="24"/>
        </w:rPr>
        <w:t xml:space="preserve">verified to ensure that they are genuine claims to avoid payment of fraudulent claims. </w:t>
      </w:r>
    </w:p>
    <w:p w14:paraId="360E7320" w14:textId="77777777" w:rsidR="004E0CE8" w:rsidRDefault="004E0CE8" w:rsidP="004E0CE8">
      <w:pPr>
        <w:autoSpaceDE w:val="0"/>
        <w:autoSpaceDN w:val="0"/>
        <w:adjustRightInd w:val="0"/>
        <w:spacing w:after="0" w:line="240" w:lineRule="auto"/>
        <w:jc w:val="both"/>
        <w:rPr>
          <w:rFonts w:ascii="Verdana" w:hAnsi="Verdana" w:cs="BerkeleyStd-Book"/>
          <w:sz w:val="24"/>
          <w:szCs w:val="24"/>
        </w:rPr>
      </w:pPr>
    </w:p>
    <w:p w14:paraId="464EA1C8" w14:textId="77777777" w:rsidR="00216704" w:rsidRDefault="00216704" w:rsidP="004E0CE8">
      <w:pPr>
        <w:autoSpaceDE w:val="0"/>
        <w:autoSpaceDN w:val="0"/>
        <w:adjustRightInd w:val="0"/>
        <w:spacing w:after="0" w:line="240" w:lineRule="auto"/>
        <w:ind w:left="720"/>
        <w:jc w:val="both"/>
        <w:rPr>
          <w:rFonts w:ascii="Verdana" w:hAnsi="Verdana" w:cs="BerkeleyStd-Book"/>
          <w:b/>
          <w:sz w:val="24"/>
          <w:szCs w:val="24"/>
        </w:rPr>
      </w:pPr>
    </w:p>
    <w:p w14:paraId="6363529D" w14:textId="5C04FC44" w:rsidR="004E0CE8" w:rsidRPr="00B21310" w:rsidRDefault="004E0CE8" w:rsidP="004E0CE8">
      <w:pPr>
        <w:autoSpaceDE w:val="0"/>
        <w:autoSpaceDN w:val="0"/>
        <w:adjustRightInd w:val="0"/>
        <w:spacing w:after="0" w:line="240" w:lineRule="auto"/>
        <w:ind w:left="720"/>
        <w:jc w:val="both"/>
        <w:rPr>
          <w:rFonts w:ascii="Verdana" w:hAnsi="Verdana" w:cs="BerkeleyStd-Book"/>
          <w:b/>
          <w:sz w:val="24"/>
          <w:szCs w:val="24"/>
        </w:rPr>
      </w:pPr>
      <w:r w:rsidRPr="00B21310">
        <w:rPr>
          <w:rFonts w:ascii="Verdana" w:hAnsi="Verdana" w:cs="BerkeleyStd-Book"/>
          <w:b/>
          <w:sz w:val="24"/>
          <w:szCs w:val="24"/>
        </w:rPr>
        <w:t>The verification process involves the following steps:</w:t>
      </w:r>
    </w:p>
    <w:p w14:paraId="74652F84" w14:textId="77777777" w:rsidR="004E0CE8" w:rsidRPr="00AC1807" w:rsidRDefault="004E0CE8" w:rsidP="004E0CE8">
      <w:pPr>
        <w:autoSpaceDE w:val="0"/>
        <w:autoSpaceDN w:val="0"/>
        <w:adjustRightInd w:val="0"/>
        <w:spacing w:after="0" w:line="240" w:lineRule="auto"/>
        <w:ind w:left="720"/>
        <w:jc w:val="both"/>
        <w:rPr>
          <w:rFonts w:ascii="Verdana" w:hAnsi="Verdana" w:cs="BerkeleyStd-Book"/>
          <w:sz w:val="24"/>
          <w:szCs w:val="24"/>
        </w:rPr>
      </w:pPr>
    </w:p>
    <w:p w14:paraId="68DCDD07" w14:textId="77777777" w:rsidR="004E0CE8" w:rsidRDefault="004E0CE8" w:rsidP="004E0CE8">
      <w:pPr>
        <w:autoSpaceDE w:val="0"/>
        <w:autoSpaceDN w:val="0"/>
        <w:adjustRightInd w:val="0"/>
        <w:spacing w:after="0" w:line="240" w:lineRule="auto"/>
        <w:ind w:left="720"/>
        <w:jc w:val="both"/>
        <w:rPr>
          <w:rFonts w:ascii="Verdana" w:hAnsi="Verdana" w:cs="BerkeleyStd-Book"/>
          <w:sz w:val="24"/>
          <w:szCs w:val="24"/>
        </w:rPr>
      </w:pPr>
      <w:r w:rsidRPr="00C63443">
        <w:rPr>
          <w:rFonts w:ascii="Verdana" w:hAnsi="Verdana" w:cs="BerkeleyStd-Bold"/>
          <w:b/>
          <w:bCs/>
          <w:sz w:val="24"/>
          <w:szCs w:val="24"/>
        </w:rPr>
        <w:t>Step1. Collection of unpaid invoices</w:t>
      </w:r>
      <w:r w:rsidRPr="00AC1807">
        <w:rPr>
          <w:rFonts w:ascii="Verdana" w:hAnsi="Verdana" w:cs="BerkeleyStd-Bold"/>
          <w:bCs/>
          <w:sz w:val="24"/>
          <w:szCs w:val="24"/>
        </w:rPr>
        <w:t xml:space="preserve">: </w:t>
      </w:r>
      <w:r w:rsidRPr="00E9648E">
        <w:rPr>
          <w:rFonts w:ascii="Verdana" w:hAnsi="Verdana" w:cs="BerkeleyStd-Book"/>
          <w:sz w:val="24"/>
          <w:szCs w:val="24"/>
        </w:rPr>
        <w:t>The Chief Financial Officer of the entity</w:t>
      </w:r>
      <w:r>
        <w:rPr>
          <w:rFonts w:ascii="Verdana" w:hAnsi="Verdana" w:cs="BerkeleyStd-Book"/>
          <w:sz w:val="24"/>
          <w:szCs w:val="24"/>
        </w:rPr>
        <w:t xml:space="preserve"> has the</w:t>
      </w:r>
      <w:r w:rsidRPr="00E9648E">
        <w:rPr>
          <w:rFonts w:ascii="Verdana" w:hAnsi="Verdana" w:cs="BerkeleyStd-Book"/>
          <w:sz w:val="24"/>
          <w:szCs w:val="24"/>
        </w:rPr>
        <w:t xml:space="preserve"> initial responsibility for producing the necessary documentation </w:t>
      </w:r>
    </w:p>
    <w:p w14:paraId="7C183BF7" w14:textId="77777777" w:rsidR="004E0CE8" w:rsidRDefault="004E0CE8" w:rsidP="004E0CE8">
      <w:pPr>
        <w:autoSpaceDE w:val="0"/>
        <w:autoSpaceDN w:val="0"/>
        <w:adjustRightInd w:val="0"/>
        <w:spacing w:after="0" w:line="240" w:lineRule="auto"/>
        <w:ind w:left="720"/>
        <w:jc w:val="both"/>
        <w:rPr>
          <w:rFonts w:ascii="Verdana" w:hAnsi="Verdana" w:cs="BerkeleyStd-Book"/>
          <w:sz w:val="24"/>
          <w:szCs w:val="24"/>
        </w:rPr>
      </w:pPr>
      <w:r w:rsidRPr="00C63443">
        <w:rPr>
          <w:rFonts w:ascii="Verdana" w:hAnsi="Verdana" w:cs="BerkeleyStd-Bold"/>
          <w:b/>
          <w:bCs/>
          <w:sz w:val="24"/>
          <w:szCs w:val="24"/>
        </w:rPr>
        <w:t>Step2. Verification of claims</w:t>
      </w:r>
      <w:r>
        <w:rPr>
          <w:rFonts w:ascii="Verdana" w:hAnsi="Verdana" w:cs="BerkeleyStd-Book"/>
          <w:sz w:val="24"/>
          <w:szCs w:val="24"/>
        </w:rPr>
        <w:t xml:space="preserve">- </w:t>
      </w:r>
      <w:r w:rsidRPr="00E9648E">
        <w:rPr>
          <w:rFonts w:ascii="Verdana" w:hAnsi="Verdana" w:cs="BerkeleyStd-Book"/>
          <w:sz w:val="24"/>
          <w:szCs w:val="24"/>
        </w:rPr>
        <w:t xml:space="preserve">Arrears </w:t>
      </w:r>
      <w:r>
        <w:rPr>
          <w:rFonts w:ascii="Verdana" w:hAnsi="Verdana" w:cs="BerkeleyStd-Book"/>
          <w:sz w:val="24"/>
          <w:szCs w:val="24"/>
        </w:rPr>
        <w:t>are</w:t>
      </w:r>
      <w:r w:rsidRPr="00E9648E">
        <w:rPr>
          <w:rFonts w:ascii="Verdana" w:hAnsi="Verdana" w:cs="BerkeleyStd-Book"/>
          <w:sz w:val="24"/>
          <w:szCs w:val="24"/>
        </w:rPr>
        <w:t xml:space="preserve"> subject</w:t>
      </w:r>
      <w:r>
        <w:rPr>
          <w:rFonts w:ascii="Verdana" w:hAnsi="Verdana" w:cs="BerkeleyStd-Book"/>
          <w:sz w:val="24"/>
          <w:szCs w:val="24"/>
        </w:rPr>
        <w:t>ed</w:t>
      </w:r>
      <w:r w:rsidRPr="00E9648E">
        <w:rPr>
          <w:rFonts w:ascii="Verdana" w:hAnsi="Verdana" w:cs="BerkeleyStd-Book"/>
          <w:sz w:val="24"/>
          <w:szCs w:val="24"/>
        </w:rPr>
        <w:t xml:space="preserve"> to tests to verify their existence, value, and </w:t>
      </w:r>
      <w:r>
        <w:rPr>
          <w:rFonts w:ascii="Verdana" w:hAnsi="Verdana" w:cs="BerkeleyStd-Book"/>
          <w:sz w:val="24"/>
          <w:szCs w:val="24"/>
        </w:rPr>
        <w:t>age of the debt</w:t>
      </w:r>
      <w:r w:rsidRPr="00E9648E">
        <w:rPr>
          <w:rFonts w:ascii="Verdana" w:hAnsi="Verdana" w:cs="BerkeleyStd-Book"/>
          <w:sz w:val="24"/>
          <w:szCs w:val="24"/>
        </w:rPr>
        <w:t>.</w:t>
      </w:r>
    </w:p>
    <w:p w14:paraId="48C17E8C" w14:textId="77777777" w:rsidR="004E0CE8" w:rsidRDefault="004E0CE8" w:rsidP="004E0CE8">
      <w:pPr>
        <w:autoSpaceDE w:val="0"/>
        <w:autoSpaceDN w:val="0"/>
        <w:adjustRightInd w:val="0"/>
        <w:spacing w:after="0" w:line="240" w:lineRule="auto"/>
        <w:ind w:left="720"/>
        <w:jc w:val="both"/>
        <w:rPr>
          <w:rFonts w:ascii="Verdana" w:hAnsi="Verdana" w:cs="BerkeleyStd-Book"/>
          <w:sz w:val="24"/>
          <w:szCs w:val="24"/>
        </w:rPr>
      </w:pPr>
      <w:r w:rsidRPr="00E9648E">
        <w:rPr>
          <w:rFonts w:ascii="Verdana" w:hAnsi="Verdana" w:cs="BerkeleyStd-Bold"/>
          <w:b/>
          <w:bCs/>
          <w:sz w:val="24"/>
          <w:szCs w:val="24"/>
        </w:rPr>
        <w:t xml:space="preserve">Step3. Categorization of claims: </w:t>
      </w:r>
      <w:r w:rsidRPr="00E9648E">
        <w:rPr>
          <w:rFonts w:ascii="Verdana" w:hAnsi="Verdana" w:cs="BerkeleyStd-Book"/>
          <w:sz w:val="24"/>
          <w:szCs w:val="24"/>
        </w:rPr>
        <w:t xml:space="preserve">Based on this review of validity, each claim </w:t>
      </w:r>
      <w:r>
        <w:rPr>
          <w:rFonts w:ascii="Verdana" w:hAnsi="Verdana" w:cs="BerkeleyStd-Book"/>
          <w:sz w:val="24"/>
          <w:szCs w:val="24"/>
        </w:rPr>
        <w:t xml:space="preserve">is </w:t>
      </w:r>
      <w:r w:rsidRPr="00E9648E">
        <w:rPr>
          <w:rFonts w:ascii="Verdana" w:hAnsi="Verdana" w:cs="BerkeleyStd-Book"/>
          <w:sz w:val="24"/>
          <w:szCs w:val="24"/>
        </w:rPr>
        <w:t xml:space="preserve">categorized as </w:t>
      </w:r>
      <w:r w:rsidRPr="0049341B">
        <w:rPr>
          <w:rFonts w:ascii="Verdana" w:hAnsi="Verdana" w:cs="BerkeleyStd-Book"/>
          <w:b/>
          <w:sz w:val="24"/>
          <w:szCs w:val="24"/>
        </w:rPr>
        <w:t>valid, contestable, or rejected.</w:t>
      </w:r>
    </w:p>
    <w:p w14:paraId="4220989A" w14:textId="77777777" w:rsidR="004E0CE8" w:rsidRDefault="004E0CE8" w:rsidP="004E0CE8">
      <w:pPr>
        <w:autoSpaceDE w:val="0"/>
        <w:autoSpaceDN w:val="0"/>
        <w:adjustRightInd w:val="0"/>
        <w:spacing w:after="0" w:line="240" w:lineRule="auto"/>
        <w:ind w:left="720"/>
        <w:jc w:val="both"/>
        <w:rPr>
          <w:rFonts w:ascii="Verdana" w:hAnsi="Verdana" w:cs="BerkeleyStd-Book"/>
          <w:sz w:val="24"/>
          <w:szCs w:val="24"/>
        </w:rPr>
      </w:pPr>
      <w:r w:rsidRPr="00E9648E">
        <w:rPr>
          <w:rFonts w:ascii="Verdana" w:hAnsi="Verdana" w:cs="BerkeleyStd-Bold"/>
          <w:b/>
          <w:bCs/>
          <w:sz w:val="24"/>
          <w:szCs w:val="24"/>
        </w:rPr>
        <w:t xml:space="preserve">Step4. </w:t>
      </w:r>
      <w:r w:rsidRPr="00E9648E">
        <w:rPr>
          <w:rFonts w:ascii="Verdana" w:hAnsi="Verdana" w:cs="BerkeleyStd-Book"/>
          <w:b/>
          <w:sz w:val="24"/>
          <w:szCs w:val="24"/>
        </w:rPr>
        <w:t>Appeals from claimants</w:t>
      </w:r>
      <w:r w:rsidRPr="00E9648E">
        <w:rPr>
          <w:rFonts w:ascii="Verdana" w:hAnsi="Verdana" w:cs="BerkeleyStd-Book"/>
          <w:sz w:val="24"/>
          <w:szCs w:val="24"/>
        </w:rPr>
        <w:t>: Holders of contestable claims may be invited to provide further documentation to support their claims or have their claims referred for adjudication.</w:t>
      </w:r>
    </w:p>
    <w:p w14:paraId="778B1A51" w14:textId="77777777" w:rsidR="004E0CE8" w:rsidRPr="00E9648E" w:rsidRDefault="004E0CE8" w:rsidP="004E0CE8">
      <w:pPr>
        <w:autoSpaceDE w:val="0"/>
        <w:autoSpaceDN w:val="0"/>
        <w:adjustRightInd w:val="0"/>
        <w:spacing w:after="0" w:line="240" w:lineRule="auto"/>
        <w:ind w:left="720"/>
        <w:jc w:val="both"/>
        <w:rPr>
          <w:rFonts w:ascii="Verdana" w:hAnsi="Verdana" w:cs="BerkeleyStd-Book"/>
          <w:sz w:val="24"/>
          <w:szCs w:val="24"/>
        </w:rPr>
      </w:pPr>
      <w:r w:rsidRPr="00E9648E">
        <w:rPr>
          <w:rFonts w:ascii="Verdana" w:hAnsi="Verdana" w:cs="BerkeleyStd-Bold"/>
          <w:b/>
          <w:bCs/>
          <w:sz w:val="24"/>
          <w:szCs w:val="24"/>
        </w:rPr>
        <w:t xml:space="preserve">Step5. </w:t>
      </w:r>
      <w:r w:rsidRPr="00E9648E">
        <w:rPr>
          <w:rFonts w:ascii="Verdana" w:hAnsi="Verdana" w:cs="BerkeleyStd-Book"/>
          <w:b/>
          <w:sz w:val="24"/>
          <w:szCs w:val="24"/>
        </w:rPr>
        <w:t>Rejection of invalid claims:</w:t>
      </w:r>
      <w:r w:rsidRPr="00E9648E">
        <w:rPr>
          <w:rFonts w:ascii="Verdana" w:hAnsi="Verdana" w:cs="BerkeleyStd-Book"/>
          <w:sz w:val="24"/>
          <w:szCs w:val="24"/>
        </w:rPr>
        <w:t xml:space="preserve"> The government </w:t>
      </w:r>
      <w:r>
        <w:rPr>
          <w:rFonts w:ascii="Verdana" w:hAnsi="Verdana" w:cs="BerkeleyStd-Book"/>
          <w:sz w:val="24"/>
          <w:szCs w:val="24"/>
        </w:rPr>
        <w:t>formally notifies</w:t>
      </w:r>
      <w:r w:rsidRPr="00E9648E">
        <w:rPr>
          <w:rFonts w:ascii="Verdana" w:hAnsi="Verdana" w:cs="BerkeleyStd-Book"/>
          <w:sz w:val="24"/>
          <w:szCs w:val="24"/>
        </w:rPr>
        <w:t xml:space="preserve"> rejected claimants and </w:t>
      </w:r>
      <w:r>
        <w:rPr>
          <w:rFonts w:ascii="Verdana" w:hAnsi="Verdana" w:cs="BerkeleyStd-Book"/>
          <w:sz w:val="24"/>
          <w:szCs w:val="24"/>
        </w:rPr>
        <w:t>state</w:t>
      </w:r>
      <w:r w:rsidR="00862B37">
        <w:rPr>
          <w:rFonts w:ascii="Verdana" w:hAnsi="Verdana" w:cs="BerkeleyStd-Book"/>
          <w:sz w:val="24"/>
          <w:szCs w:val="24"/>
        </w:rPr>
        <w:t>s</w:t>
      </w:r>
      <w:r>
        <w:rPr>
          <w:rFonts w:ascii="Verdana" w:hAnsi="Verdana" w:cs="BerkeleyStd-Book"/>
          <w:sz w:val="24"/>
          <w:szCs w:val="24"/>
        </w:rPr>
        <w:t xml:space="preserve"> </w:t>
      </w:r>
      <w:r w:rsidRPr="00E9648E">
        <w:rPr>
          <w:rFonts w:ascii="Verdana" w:hAnsi="Verdana" w:cs="BerkeleyStd-Book"/>
          <w:sz w:val="24"/>
          <w:szCs w:val="24"/>
        </w:rPr>
        <w:t xml:space="preserve">the basis </w:t>
      </w:r>
      <w:r>
        <w:rPr>
          <w:rFonts w:ascii="Verdana" w:hAnsi="Verdana" w:cs="BerkeleyStd-Book"/>
          <w:sz w:val="24"/>
          <w:szCs w:val="24"/>
        </w:rPr>
        <w:t>for</w:t>
      </w:r>
      <w:r w:rsidRPr="00E9648E">
        <w:rPr>
          <w:rFonts w:ascii="Verdana" w:hAnsi="Verdana" w:cs="BerkeleyStd-Book"/>
          <w:sz w:val="24"/>
          <w:szCs w:val="24"/>
        </w:rPr>
        <w:t xml:space="preserve"> the rejection. It is essential that government retain full records of decisions made to defend future legal actions by claimants. </w:t>
      </w:r>
    </w:p>
    <w:p w14:paraId="2E7D957B" w14:textId="77777777" w:rsidR="004E0CE8" w:rsidRPr="00AC1807" w:rsidRDefault="004E0CE8" w:rsidP="004E0CE8">
      <w:pPr>
        <w:autoSpaceDE w:val="0"/>
        <w:autoSpaceDN w:val="0"/>
        <w:adjustRightInd w:val="0"/>
        <w:spacing w:after="0" w:line="240" w:lineRule="auto"/>
        <w:ind w:left="720"/>
        <w:jc w:val="both"/>
        <w:rPr>
          <w:rFonts w:ascii="Verdana" w:hAnsi="Verdana" w:cs="BerkeleyStd-Book"/>
          <w:sz w:val="24"/>
          <w:szCs w:val="24"/>
        </w:rPr>
      </w:pPr>
    </w:p>
    <w:p w14:paraId="22DC537F" w14:textId="77777777" w:rsidR="004E0CE8" w:rsidRPr="00512ABF" w:rsidRDefault="004E0CE8" w:rsidP="004E0CE8">
      <w:pPr>
        <w:autoSpaceDE w:val="0"/>
        <w:autoSpaceDN w:val="0"/>
        <w:adjustRightInd w:val="0"/>
        <w:spacing w:after="0" w:line="240" w:lineRule="auto"/>
        <w:ind w:left="720"/>
        <w:jc w:val="both"/>
        <w:rPr>
          <w:rFonts w:ascii="Verdana" w:hAnsi="Verdana" w:cs="BerkeleyStd-Book"/>
          <w:b/>
          <w:sz w:val="24"/>
          <w:szCs w:val="24"/>
        </w:rPr>
      </w:pPr>
      <w:r>
        <w:rPr>
          <w:rFonts w:ascii="Verdana" w:hAnsi="Verdana" w:cs="BerkeleyStd-Book"/>
          <w:b/>
          <w:sz w:val="24"/>
          <w:szCs w:val="24"/>
        </w:rPr>
        <w:t xml:space="preserve">Arrears are </w:t>
      </w:r>
      <w:r w:rsidRPr="00512ABF">
        <w:rPr>
          <w:rFonts w:ascii="Verdana" w:hAnsi="Verdana" w:cs="BerkeleyStd-Book"/>
          <w:b/>
          <w:sz w:val="24"/>
          <w:szCs w:val="24"/>
        </w:rPr>
        <w:t>verified using the following guidelines:</w:t>
      </w:r>
    </w:p>
    <w:p w14:paraId="797BF15F" w14:textId="77777777" w:rsidR="004E0CE8" w:rsidRPr="00AC1807" w:rsidRDefault="004E0CE8" w:rsidP="004E0CE8">
      <w:pPr>
        <w:autoSpaceDE w:val="0"/>
        <w:autoSpaceDN w:val="0"/>
        <w:adjustRightInd w:val="0"/>
        <w:spacing w:after="0" w:line="240" w:lineRule="auto"/>
        <w:ind w:left="720"/>
        <w:jc w:val="both"/>
        <w:rPr>
          <w:rFonts w:ascii="Verdana" w:hAnsi="Verdana" w:cs="BerkeleyStd-Book"/>
          <w:sz w:val="24"/>
          <w:szCs w:val="24"/>
        </w:rPr>
      </w:pPr>
      <w:r w:rsidRPr="00AC1807">
        <w:rPr>
          <w:rFonts w:ascii="Verdana" w:hAnsi="Verdana" w:cs="BerkeleyStd-Bold"/>
          <w:bCs/>
          <w:sz w:val="24"/>
          <w:szCs w:val="24"/>
        </w:rPr>
        <w:t xml:space="preserve">• </w:t>
      </w:r>
      <w:r w:rsidRPr="00AC1807">
        <w:rPr>
          <w:rFonts w:ascii="Verdana" w:hAnsi="Verdana" w:cs="BerkeleyStd-Book"/>
          <w:sz w:val="24"/>
          <w:szCs w:val="24"/>
        </w:rPr>
        <w:t xml:space="preserve">The legal validity of the payable </w:t>
      </w:r>
    </w:p>
    <w:p w14:paraId="22E7B93B" w14:textId="77777777" w:rsidR="004E0CE8" w:rsidRPr="00AC1807" w:rsidRDefault="004E0CE8" w:rsidP="004E0CE8">
      <w:pPr>
        <w:autoSpaceDE w:val="0"/>
        <w:autoSpaceDN w:val="0"/>
        <w:adjustRightInd w:val="0"/>
        <w:spacing w:after="0" w:line="240" w:lineRule="auto"/>
        <w:ind w:left="720"/>
        <w:jc w:val="both"/>
        <w:rPr>
          <w:rFonts w:ascii="Verdana" w:hAnsi="Verdana" w:cs="BerkeleyStd-Book"/>
          <w:sz w:val="24"/>
          <w:szCs w:val="24"/>
        </w:rPr>
      </w:pPr>
      <w:r w:rsidRPr="00AC1807">
        <w:rPr>
          <w:rFonts w:ascii="Verdana" w:hAnsi="Verdana" w:cs="BerkeleyStd-Bold"/>
          <w:bCs/>
          <w:sz w:val="24"/>
          <w:szCs w:val="24"/>
        </w:rPr>
        <w:t xml:space="preserve">• </w:t>
      </w:r>
      <w:r w:rsidRPr="00AC1807">
        <w:rPr>
          <w:rFonts w:ascii="Verdana" w:hAnsi="Verdana" w:cs="BerkeleyStd-Book"/>
          <w:sz w:val="24"/>
          <w:szCs w:val="24"/>
        </w:rPr>
        <w:t xml:space="preserve">Evidence that the goods were delivered and services were duly received </w:t>
      </w:r>
    </w:p>
    <w:p w14:paraId="2EB9DFAE" w14:textId="77777777" w:rsidR="004E0CE8" w:rsidRPr="00AC1807" w:rsidRDefault="004E0CE8" w:rsidP="004E0CE8">
      <w:pPr>
        <w:autoSpaceDE w:val="0"/>
        <w:autoSpaceDN w:val="0"/>
        <w:adjustRightInd w:val="0"/>
        <w:spacing w:after="0" w:line="240" w:lineRule="auto"/>
        <w:ind w:left="720"/>
        <w:jc w:val="both"/>
        <w:rPr>
          <w:rFonts w:ascii="Verdana" w:hAnsi="Verdana" w:cs="BerkeleyStd-Book"/>
          <w:sz w:val="24"/>
          <w:szCs w:val="24"/>
        </w:rPr>
      </w:pPr>
      <w:r w:rsidRPr="00AC1807">
        <w:rPr>
          <w:rFonts w:ascii="Verdana" w:hAnsi="Verdana" w:cs="BerkeleyStd-Bold"/>
          <w:bCs/>
          <w:sz w:val="24"/>
          <w:szCs w:val="24"/>
        </w:rPr>
        <w:t xml:space="preserve">• </w:t>
      </w:r>
      <w:r w:rsidRPr="00AC1807">
        <w:rPr>
          <w:rFonts w:ascii="Verdana" w:hAnsi="Verdana" w:cs="BerkeleyStd-Book"/>
          <w:sz w:val="24"/>
          <w:szCs w:val="24"/>
        </w:rPr>
        <w:t>Invoices and</w:t>
      </w:r>
      <w:r>
        <w:rPr>
          <w:rFonts w:ascii="Verdana" w:hAnsi="Verdana" w:cs="BerkeleyStd-Book"/>
          <w:sz w:val="24"/>
          <w:szCs w:val="24"/>
        </w:rPr>
        <w:t xml:space="preserve"> supporting documentation are</w:t>
      </w:r>
      <w:r w:rsidRPr="00AC1807">
        <w:rPr>
          <w:rFonts w:ascii="Verdana" w:hAnsi="Verdana" w:cs="BerkeleyStd-Book"/>
          <w:sz w:val="24"/>
          <w:szCs w:val="24"/>
        </w:rPr>
        <w:t xml:space="preserve"> checked </w:t>
      </w:r>
    </w:p>
    <w:p w14:paraId="2BC6E87C" w14:textId="77777777" w:rsidR="004E0CE8" w:rsidRPr="00AC1807" w:rsidRDefault="004E0CE8" w:rsidP="004E0CE8">
      <w:pPr>
        <w:autoSpaceDE w:val="0"/>
        <w:autoSpaceDN w:val="0"/>
        <w:adjustRightInd w:val="0"/>
        <w:spacing w:after="0" w:line="240" w:lineRule="auto"/>
        <w:ind w:left="720"/>
        <w:jc w:val="both"/>
        <w:rPr>
          <w:rFonts w:ascii="Verdana" w:hAnsi="Verdana" w:cs="BerkeleyStd-Book"/>
          <w:sz w:val="24"/>
          <w:szCs w:val="24"/>
        </w:rPr>
      </w:pPr>
    </w:p>
    <w:p w14:paraId="08D1A176" w14:textId="77777777" w:rsidR="004E0CE8" w:rsidRPr="00E9648E" w:rsidRDefault="004E0CE8" w:rsidP="004E0CE8">
      <w:pPr>
        <w:autoSpaceDE w:val="0"/>
        <w:autoSpaceDN w:val="0"/>
        <w:adjustRightInd w:val="0"/>
        <w:spacing w:after="0" w:line="240" w:lineRule="auto"/>
        <w:ind w:left="720"/>
        <w:jc w:val="both"/>
        <w:rPr>
          <w:rFonts w:ascii="Verdana" w:hAnsi="Verdana" w:cs="BerkeleyStd-Book"/>
          <w:sz w:val="24"/>
          <w:szCs w:val="24"/>
        </w:rPr>
      </w:pPr>
      <w:r>
        <w:rPr>
          <w:rFonts w:ascii="Verdana" w:hAnsi="Verdana" w:cs="BerkeleyStd-Book"/>
          <w:sz w:val="24"/>
          <w:szCs w:val="24"/>
        </w:rPr>
        <w:t>A</w:t>
      </w:r>
      <w:r w:rsidRPr="00E9648E">
        <w:rPr>
          <w:rFonts w:ascii="Verdana" w:hAnsi="Verdana" w:cs="BerkeleyStd-Book"/>
          <w:sz w:val="24"/>
          <w:szCs w:val="24"/>
        </w:rPr>
        <w:t>rrears</w:t>
      </w:r>
      <w:r>
        <w:rPr>
          <w:rFonts w:ascii="Verdana" w:hAnsi="Verdana" w:cs="BerkeleyStd-Book"/>
          <w:sz w:val="24"/>
          <w:szCs w:val="24"/>
        </w:rPr>
        <w:t xml:space="preserve"> of </w:t>
      </w:r>
      <w:r w:rsidRPr="00E9648E">
        <w:rPr>
          <w:rFonts w:ascii="Verdana" w:hAnsi="Verdana" w:cs="BerkeleyStd-Book"/>
          <w:sz w:val="24"/>
          <w:szCs w:val="24"/>
        </w:rPr>
        <w:t xml:space="preserve">Entitlement </w:t>
      </w:r>
      <w:r>
        <w:rPr>
          <w:rFonts w:ascii="Verdana" w:hAnsi="Verdana" w:cs="BerkeleyStd-Book"/>
          <w:sz w:val="24"/>
          <w:szCs w:val="24"/>
        </w:rPr>
        <w:t>are</w:t>
      </w:r>
      <w:r w:rsidRPr="00E9648E">
        <w:rPr>
          <w:rFonts w:ascii="Verdana" w:hAnsi="Verdana" w:cs="BerkeleyStd-Book"/>
          <w:sz w:val="24"/>
          <w:szCs w:val="24"/>
        </w:rPr>
        <w:t xml:space="preserve"> c</w:t>
      </w:r>
      <w:r>
        <w:rPr>
          <w:rFonts w:ascii="Verdana" w:hAnsi="Verdana" w:cs="BerkeleyStd-Book"/>
          <w:sz w:val="24"/>
          <w:szCs w:val="24"/>
        </w:rPr>
        <w:t xml:space="preserve">omputed by the line </w:t>
      </w:r>
      <w:r w:rsidRPr="00E9648E">
        <w:rPr>
          <w:rFonts w:ascii="Verdana" w:hAnsi="Verdana" w:cs="BerkeleyStd-Book"/>
          <w:sz w:val="24"/>
          <w:szCs w:val="24"/>
        </w:rPr>
        <w:t>Ministry or Agency and provided to the Ministry of Finance.</w:t>
      </w:r>
    </w:p>
    <w:p w14:paraId="6D2BD91F" w14:textId="77777777" w:rsidR="004E0CE8" w:rsidRDefault="004E0CE8" w:rsidP="004E0CE8">
      <w:pPr>
        <w:autoSpaceDE w:val="0"/>
        <w:autoSpaceDN w:val="0"/>
        <w:adjustRightInd w:val="0"/>
        <w:spacing w:after="0" w:line="240" w:lineRule="auto"/>
        <w:jc w:val="both"/>
        <w:rPr>
          <w:rFonts w:ascii="Verdana" w:hAnsi="Verdana" w:cs="BerkeleyStd-Book"/>
          <w:sz w:val="24"/>
          <w:szCs w:val="24"/>
        </w:rPr>
      </w:pPr>
    </w:p>
    <w:p w14:paraId="46356F60" w14:textId="77777777" w:rsidR="00444AB6" w:rsidRDefault="00444AB6" w:rsidP="004E0CE8">
      <w:pPr>
        <w:autoSpaceDE w:val="0"/>
        <w:autoSpaceDN w:val="0"/>
        <w:adjustRightInd w:val="0"/>
        <w:spacing w:after="0" w:line="240" w:lineRule="auto"/>
        <w:jc w:val="both"/>
        <w:rPr>
          <w:rFonts w:ascii="Verdana" w:hAnsi="Verdana" w:cs="BerkeleyStd-Book"/>
          <w:sz w:val="24"/>
          <w:szCs w:val="24"/>
        </w:rPr>
      </w:pPr>
    </w:p>
    <w:p w14:paraId="0AFE8C1F" w14:textId="77777777" w:rsidR="00444AB6" w:rsidRDefault="00444AB6" w:rsidP="004E0CE8">
      <w:pPr>
        <w:autoSpaceDE w:val="0"/>
        <w:autoSpaceDN w:val="0"/>
        <w:adjustRightInd w:val="0"/>
        <w:spacing w:after="0" w:line="240" w:lineRule="auto"/>
        <w:jc w:val="both"/>
        <w:rPr>
          <w:rFonts w:ascii="Verdana" w:hAnsi="Verdana" w:cs="BerkeleyStd-Book"/>
          <w:sz w:val="24"/>
          <w:szCs w:val="24"/>
        </w:rPr>
      </w:pPr>
    </w:p>
    <w:p w14:paraId="6252375C" w14:textId="77777777" w:rsidR="00444AB6" w:rsidRDefault="00444AB6" w:rsidP="004E0CE8">
      <w:pPr>
        <w:autoSpaceDE w:val="0"/>
        <w:autoSpaceDN w:val="0"/>
        <w:adjustRightInd w:val="0"/>
        <w:spacing w:after="0" w:line="240" w:lineRule="auto"/>
        <w:jc w:val="both"/>
        <w:rPr>
          <w:rFonts w:ascii="Verdana" w:hAnsi="Verdana" w:cs="BerkeleyStd-Book"/>
          <w:sz w:val="24"/>
          <w:szCs w:val="24"/>
        </w:rPr>
      </w:pPr>
    </w:p>
    <w:p w14:paraId="0722A3CF" w14:textId="68550E27" w:rsidR="00444AB6" w:rsidRDefault="00444AB6" w:rsidP="004E0CE8">
      <w:pPr>
        <w:autoSpaceDE w:val="0"/>
        <w:autoSpaceDN w:val="0"/>
        <w:adjustRightInd w:val="0"/>
        <w:spacing w:after="0" w:line="240" w:lineRule="auto"/>
        <w:jc w:val="both"/>
        <w:rPr>
          <w:rFonts w:ascii="Verdana" w:hAnsi="Verdana" w:cs="BerkeleyStd-Book"/>
          <w:sz w:val="24"/>
          <w:szCs w:val="24"/>
        </w:rPr>
      </w:pPr>
    </w:p>
    <w:p w14:paraId="220CD2E0" w14:textId="610293A5" w:rsidR="00216704" w:rsidRDefault="00216704" w:rsidP="004E0CE8">
      <w:pPr>
        <w:autoSpaceDE w:val="0"/>
        <w:autoSpaceDN w:val="0"/>
        <w:adjustRightInd w:val="0"/>
        <w:spacing w:after="0" w:line="240" w:lineRule="auto"/>
        <w:jc w:val="both"/>
        <w:rPr>
          <w:rFonts w:ascii="Verdana" w:hAnsi="Verdana" w:cs="BerkeleyStd-Book"/>
          <w:sz w:val="24"/>
          <w:szCs w:val="24"/>
        </w:rPr>
      </w:pPr>
    </w:p>
    <w:p w14:paraId="3AE70A97" w14:textId="77777777" w:rsidR="00216704" w:rsidRDefault="00216704" w:rsidP="004E0CE8">
      <w:pPr>
        <w:autoSpaceDE w:val="0"/>
        <w:autoSpaceDN w:val="0"/>
        <w:adjustRightInd w:val="0"/>
        <w:spacing w:after="0" w:line="240" w:lineRule="auto"/>
        <w:jc w:val="both"/>
        <w:rPr>
          <w:rFonts w:ascii="Verdana" w:hAnsi="Verdana" w:cs="BerkeleyStd-Book"/>
          <w:sz w:val="24"/>
          <w:szCs w:val="24"/>
        </w:rPr>
      </w:pPr>
    </w:p>
    <w:p w14:paraId="56F2F871" w14:textId="77777777" w:rsidR="00444AB6" w:rsidRDefault="00444AB6" w:rsidP="004E0CE8">
      <w:pPr>
        <w:autoSpaceDE w:val="0"/>
        <w:autoSpaceDN w:val="0"/>
        <w:adjustRightInd w:val="0"/>
        <w:spacing w:after="0" w:line="240" w:lineRule="auto"/>
        <w:jc w:val="both"/>
        <w:rPr>
          <w:rFonts w:ascii="Verdana" w:hAnsi="Verdana" w:cs="BerkeleyStd-Book"/>
          <w:sz w:val="24"/>
          <w:szCs w:val="24"/>
        </w:rPr>
      </w:pPr>
    </w:p>
    <w:p w14:paraId="4231E263" w14:textId="77777777" w:rsidR="00444AB6" w:rsidRDefault="00444AB6" w:rsidP="004E0CE8">
      <w:pPr>
        <w:autoSpaceDE w:val="0"/>
        <w:autoSpaceDN w:val="0"/>
        <w:adjustRightInd w:val="0"/>
        <w:spacing w:after="0" w:line="240" w:lineRule="auto"/>
        <w:jc w:val="both"/>
        <w:rPr>
          <w:rFonts w:ascii="Verdana" w:hAnsi="Verdana" w:cs="BerkeleyStd-Book"/>
          <w:sz w:val="24"/>
          <w:szCs w:val="24"/>
        </w:rPr>
      </w:pPr>
    </w:p>
    <w:p w14:paraId="0EC6D9EB" w14:textId="77777777" w:rsidR="00444AB6" w:rsidRDefault="00444AB6" w:rsidP="004E0CE8">
      <w:pPr>
        <w:autoSpaceDE w:val="0"/>
        <w:autoSpaceDN w:val="0"/>
        <w:adjustRightInd w:val="0"/>
        <w:spacing w:after="0" w:line="240" w:lineRule="auto"/>
        <w:jc w:val="both"/>
        <w:rPr>
          <w:rFonts w:ascii="Verdana" w:hAnsi="Verdana" w:cs="BerkeleyStd-Book"/>
          <w:sz w:val="24"/>
          <w:szCs w:val="24"/>
        </w:rPr>
      </w:pPr>
    </w:p>
    <w:p w14:paraId="7DA2B9B3" w14:textId="77777777" w:rsidR="00444AB6" w:rsidRPr="00E9648E" w:rsidRDefault="00444AB6" w:rsidP="004E0CE8">
      <w:pPr>
        <w:autoSpaceDE w:val="0"/>
        <w:autoSpaceDN w:val="0"/>
        <w:adjustRightInd w:val="0"/>
        <w:spacing w:after="0" w:line="240" w:lineRule="auto"/>
        <w:jc w:val="both"/>
        <w:rPr>
          <w:rFonts w:ascii="Verdana" w:hAnsi="Verdana" w:cs="BerkeleyStd-Book"/>
          <w:sz w:val="24"/>
          <w:szCs w:val="24"/>
        </w:rPr>
      </w:pPr>
    </w:p>
    <w:p w14:paraId="66BB041B" w14:textId="77777777" w:rsidR="004E0CE8" w:rsidRPr="00B21310" w:rsidRDefault="004E0CE8" w:rsidP="004E0CE8">
      <w:pPr>
        <w:pStyle w:val="Heading2"/>
        <w:rPr>
          <w:rFonts w:ascii="Verdana" w:eastAsiaTheme="minorHAnsi" w:hAnsi="Verdana" w:cs="BerkeleyStd-Book"/>
          <w:b/>
          <w:color w:val="auto"/>
          <w:sz w:val="24"/>
          <w:szCs w:val="24"/>
        </w:rPr>
      </w:pPr>
      <w:bookmarkStart w:id="9" w:name="_Toc42106671"/>
      <w:r w:rsidRPr="00B21310">
        <w:rPr>
          <w:rFonts w:ascii="Verdana" w:eastAsiaTheme="minorHAnsi" w:hAnsi="Verdana" w:cs="BerkeleyStd-Book"/>
          <w:b/>
          <w:color w:val="auto"/>
          <w:sz w:val="24"/>
          <w:szCs w:val="24"/>
        </w:rPr>
        <w:t>The Arrears Database</w:t>
      </w:r>
      <w:bookmarkEnd w:id="9"/>
    </w:p>
    <w:p w14:paraId="2F997838" w14:textId="77777777" w:rsidR="004E0CE8" w:rsidRPr="00033DEA" w:rsidRDefault="004E0CE8" w:rsidP="004E0CE8">
      <w:pPr>
        <w:autoSpaceDE w:val="0"/>
        <w:autoSpaceDN w:val="0"/>
        <w:adjustRightInd w:val="0"/>
        <w:spacing w:after="0" w:line="240" w:lineRule="auto"/>
        <w:ind w:left="576"/>
        <w:jc w:val="both"/>
        <w:rPr>
          <w:rFonts w:ascii="Verdana" w:hAnsi="Verdana" w:cs="BerkeleyStd-Book"/>
          <w:sz w:val="24"/>
          <w:szCs w:val="24"/>
        </w:rPr>
      </w:pPr>
      <w:r>
        <w:rPr>
          <w:rFonts w:ascii="Verdana" w:hAnsi="Verdana" w:cs="BerkeleyStd-Book"/>
          <w:sz w:val="24"/>
          <w:szCs w:val="24"/>
        </w:rPr>
        <w:t xml:space="preserve">For each </w:t>
      </w:r>
      <w:r w:rsidRPr="00033DEA">
        <w:rPr>
          <w:rFonts w:ascii="Verdana" w:hAnsi="Verdana" w:cs="BerkeleyStd-Book"/>
          <w:sz w:val="24"/>
          <w:szCs w:val="24"/>
        </w:rPr>
        <w:t>outstanding claim:</w:t>
      </w:r>
    </w:p>
    <w:p w14:paraId="2DA5D237" w14:textId="77777777" w:rsidR="004E0CE8" w:rsidRPr="00E9648E" w:rsidRDefault="004E0CE8" w:rsidP="004E0CE8">
      <w:pPr>
        <w:autoSpaceDE w:val="0"/>
        <w:autoSpaceDN w:val="0"/>
        <w:adjustRightInd w:val="0"/>
        <w:spacing w:after="0" w:line="240" w:lineRule="auto"/>
        <w:ind w:left="576"/>
        <w:jc w:val="both"/>
        <w:rPr>
          <w:rFonts w:ascii="Verdana" w:hAnsi="Verdana" w:cs="BerkeleyStd-Book"/>
          <w:sz w:val="24"/>
          <w:szCs w:val="24"/>
        </w:rPr>
      </w:pPr>
      <w:r w:rsidRPr="00E9648E">
        <w:rPr>
          <w:rFonts w:ascii="Verdana" w:hAnsi="Verdana" w:cs="BerkeleyStd-Bold"/>
          <w:b/>
          <w:bCs/>
          <w:sz w:val="24"/>
          <w:szCs w:val="24"/>
        </w:rPr>
        <w:t xml:space="preserve">• Age of Debts: </w:t>
      </w:r>
      <w:r>
        <w:rPr>
          <w:rFonts w:ascii="Verdana" w:hAnsi="Verdana" w:cs="BerkeleyStd-Book"/>
          <w:sz w:val="24"/>
          <w:szCs w:val="24"/>
        </w:rPr>
        <w:t>The database</w:t>
      </w:r>
      <w:r w:rsidRPr="00E9648E">
        <w:rPr>
          <w:rFonts w:ascii="Verdana" w:hAnsi="Verdana" w:cs="BerkeleyStd-Book"/>
          <w:sz w:val="24"/>
          <w:szCs w:val="24"/>
        </w:rPr>
        <w:t xml:space="preserve"> capture</w:t>
      </w:r>
      <w:r>
        <w:rPr>
          <w:rFonts w:ascii="Verdana" w:hAnsi="Verdana" w:cs="BerkeleyStd-Book"/>
          <w:sz w:val="24"/>
          <w:szCs w:val="24"/>
        </w:rPr>
        <w:t>s</w:t>
      </w:r>
      <w:r w:rsidRPr="00E9648E">
        <w:rPr>
          <w:rFonts w:ascii="Verdana" w:hAnsi="Verdana" w:cs="BerkeleyStd-Book"/>
          <w:sz w:val="24"/>
          <w:szCs w:val="24"/>
        </w:rPr>
        <w:t xml:space="preserve"> the original due date on each invoice, and arrears classified according to how long they have been overdue: </w:t>
      </w:r>
    </w:p>
    <w:p w14:paraId="4D7E419A" w14:textId="77777777" w:rsidR="004E0CE8" w:rsidRPr="00E9648E" w:rsidRDefault="004E0CE8" w:rsidP="004E0CE8">
      <w:pPr>
        <w:autoSpaceDE w:val="0"/>
        <w:autoSpaceDN w:val="0"/>
        <w:adjustRightInd w:val="0"/>
        <w:spacing w:after="0" w:line="240" w:lineRule="auto"/>
        <w:ind w:left="576"/>
        <w:jc w:val="both"/>
        <w:rPr>
          <w:rFonts w:ascii="Verdana" w:hAnsi="Verdana" w:cs="BerkeleyStd-Book"/>
          <w:sz w:val="24"/>
          <w:szCs w:val="24"/>
        </w:rPr>
      </w:pPr>
    </w:p>
    <w:p w14:paraId="7FA77E91" w14:textId="77777777" w:rsidR="004E0CE8" w:rsidRPr="00E9648E" w:rsidRDefault="004E0CE8" w:rsidP="004E0CE8">
      <w:pPr>
        <w:autoSpaceDE w:val="0"/>
        <w:autoSpaceDN w:val="0"/>
        <w:adjustRightInd w:val="0"/>
        <w:spacing w:after="0" w:line="240" w:lineRule="auto"/>
        <w:ind w:left="576"/>
        <w:jc w:val="both"/>
        <w:rPr>
          <w:rFonts w:ascii="Verdana" w:hAnsi="Verdana" w:cs="BerkeleyStd-Book"/>
          <w:sz w:val="24"/>
          <w:szCs w:val="24"/>
        </w:rPr>
      </w:pPr>
      <w:r w:rsidRPr="00E9648E">
        <w:rPr>
          <w:rFonts w:ascii="Verdana" w:hAnsi="Verdana" w:cs="BerkeleyStd-Bold"/>
          <w:b/>
          <w:bCs/>
          <w:sz w:val="24"/>
          <w:szCs w:val="24"/>
        </w:rPr>
        <w:t xml:space="preserve">• Debtor: </w:t>
      </w:r>
      <w:r w:rsidRPr="00E9648E">
        <w:rPr>
          <w:rFonts w:ascii="Verdana" w:hAnsi="Verdana" w:cs="BerkeleyStd-Book"/>
          <w:sz w:val="24"/>
          <w:szCs w:val="24"/>
        </w:rPr>
        <w:t>The database capture</w:t>
      </w:r>
      <w:r>
        <w:rPr>
          <w:rFonts w:ascii="Verdana" w:hAnsi="Verdana" w:cs="BerkeleyStd-Book"/>
          <w:sz w:val="24"/>
          <w:szCs w:val="24"/>
        </w:rPr>
        <w:t>s</w:t>
      </w:r>
      <w:r w:rsidRPr="00E9648E">
        <w:rPr>
          <w:rFonts w:ascii="Verdana" w:hAnsi="Verdana" w:cs="BerkeleyStd-Book"/>
          <w:sz w:val="24"/>
          <w:szCs w:val="24"/>
        </w:rPr>
        <w:t xml:space="preserve"> the government entity incurring the liability, classified by institutional group (The </w:t>
      </w:r>
      <w:r>
        <w:rPr>
          <w:rFonts w:ascii="Verdana" w:hAnsi="Verdana" w:cs="BerkeleyStd-Book"/>
          <w:sz w:val="24"/>
          <w:szCs w:val="24"/>
        </w:rPr>
        <w:t>State</w:t>
      </w:r>
      <w:r w:rsidRPr="00E9648E">
        <w:rPr>
          <w:rFonts w:ascii="Verdana" w:hAnsi="Verdana" w:cs="BerkeleyStd-Book"/>
          <w:sz w:val="24"/>
          <w:szCs w:val="24"/>
        </w:rPr>
        <w:t xml:space="preserve"> government, Local government, MDAs, extra-budgetary fund, or </w:t>
      </w:r>
      <w:r>
        <w:rPr>
          <w:rFonts w:ascii="Verdana" w:hAnsi="Verdana" w:cs="BerkeleyStd-Book"/>
          <w:sz w:val="24"/>
          <w:szCs w:val="24"/>
        </w:rPr>
        <w:t>State</w:t>
      </w:r>
      <w:r w:rsidRPr="00E9648E">
        <w:rPr>
          <w:rFonts w:ascii="Verdana" w:hAnsi="Verdana" w:cs="BerkeleyStd-Book"/>
          <w:sz w:val="24"/>
          <w:szCs w:val="24"/>
        </w:rPr>
        <w:t>-Owned enterprise).</w:t>
      </w:r>
    </w:p>
    <w:p w14:paraId="57AF87C5" w14:textId="77777777" w:rsidR="004E0CE8" w:rsidRDefault="004E0CE8" w:rsidP="004E0CE8">
      <w:pPr>
        <w:autoSpaceDE w:val="0"/>
        <w:autoSpaceDN w:val="0"/>
        <w:adjustRightInd w:val="0"/>
        <w:spacing w:after="0" w:line="240" w:lineRule="auto"/>
        <w:ind w:left="576"/>
        <w:jc w:val="both"/>
        <w:rPr>
          <w:rFonts w:ascii="Verdana" w:hAnsi="Verdana" w:cs="BerkeleyStd-Book"/>
          <w:sz w:val="24"/>
          <w:szCs w:val="24"/>
        </w:rPr>
      </w:pPr>
    </w:p>
    <w:p w14:paraId="03F87D97" w14:textId="77777777" w:rsidR="004E0CE8" w:rsidRPr="00E9648E" w:rsidRDefault="004E0CE8" w:rsidP="004E0CE8">
      <w:pPr>
        <w:autoSpaceDE w:val="0"/>
        <w:autoSpaceDN w:val="0"/>
        <w:adjustRightInd w:val="0"/>
        <w:spacing w:after="0" w:line="240" w:lineRule="auto"/>
        <w:ind w:left="576"/>
        <w:jc w:val="both"/>
        <w:rPr>
          <w:rFonts w:ascii="Verdana" w:hAnsi="Verdana" w:cs="BerkeleyStd-Book"/>
          <w:sz w:val="24"/>
          <w:szCs w:val="24"/>
        </w:rPr>
      </w:pPr>
      <w:r w:rsidRPr="00E9648E">
        <w:rPr>
          <w:rFonts w:ascii="Verdana" w:hAnsi="Verdana" w:cs="BerkeleyStd-Bold"/>
          <w:b/>
          <w:bCs/>
          <w:sz w:val="24"/>
          <w:szCs w:val="24"/>
        </w:rPr>
        <w:t xml:space="preserve">• Creditor: </w:t>
      </w:r>
      <w:r>
        <w:rPr>
          <w:rFonts w:ascii="Verdana" w:hAnsi="Verdana" w:cs="BerkeleyStd-Book"/>
          <w:sz w:val="24"/>
          <w:szCs w:val="24"/>
        </w:rPr>
        <w:t xml:space="preserve">The database </w:t>
      </w:r>
      <w:r w:rsidRPr="00E9648E">
        <w:rPr>
          <w:rFonts w:ascii="Verdana" w:hAnsi="Verdana" w:cs="BerkeleyStd-Book"/>
          <w:sz w:val="24"/>
          <w:szCs w:val="24"/>
        </w:rPr>
        <w:t>capture</w:t>
      </w:r>
      <w:r>
        <w:rPr>
          <w:rFonts w:ascii="Verdana" w:hAnsi="Verdana" w:cs="BerkeleyStd-Book"/>
          <w:sz w:val="24"/>
          <w:szCs w:val="24"/>
        </w:rPr>
        <w:t>s</w:t>
      </w:r>
      <w:r w:rsidRPr="00E9648E">
        <w:rPr>
          <w:rFonts w:ascii="Verdana" w:hAnsi="Verdana" w:cs="BerkeleyStd-Book"/>
          <w:sz w:val="24"/>
          <w:szCs w:val="24"/>
        </w:rPr>
        <w:t xml:space="preserve"> the creditor’s name classified by type: </w:t>
      </w:r>
    </w:p>
    <w:p w14:paraId="6EF6C858" w14:textId="77777777" w:rsidR="004E0CE8" w:rsidRPr="00E9648E" w:rsidRDefault="004E0CE8" w:rsidP="004E0CE8">
      <w:pPr>
        <w:numPr>
          <w:ilvl w:val="0"/>
          <w:numId w:val="8"/>
        </w:numPr>
        <w:autoSpaceDE w:val="0"/>
        <w:autoSpaceDN w:val="0"/>
        <w:adjustRightInd w:val="0"/>
        <w:spacing w:after="0" w:line="240" w:lineRule="auto"/>
        <w:ind w:left="1296"/>
        <w:jc w:val="both"/>
        <w:rPr>
          <w:rFonts w:ascii="Verdana" w:hAnsi="Verdana" w:cs="BerkeleyStd-Book"/>
          <w:sz w:val="24"/>
          <w:szCs w:val="24"/>
        </w:rPr>
      </w:pPr>
      <w:r w:rsidRPr="00E9648E">
        <w:rPr>
          <w:rFonts w:ascii="Verdana" w:hAnsi="Verdana" w:cs="BerkeleyStd-Book"/>
          <w:sz w:val="24"/>
          <w:szCs w:val="24"/>
        </w:rPr>
        <w:t xml:space="preserve">Employees, </w:t>
      </w:r>
    </w:p>
    <w:p w14:paraId="0C70C48B" w14:textId="77777777" w:rsidR="004E0CE8" w:rsidRPr="00E9648E" w:rsidRDefault="004E0CE8" w:rsidP="004E0CE8">
      <w:pPr>
        <w:numPr>
          <w:ilvl w:val="0"/>
          <w:numId w:val="8"/>
        </w:numPr>
        <w:autoSpaceDE w:val="0"/>
        <w:autoSpaceDN w:val="0"/>
        <w:adjustRightInd w:val="0"/>
        <w:spacing w:after="0" w:line="240" w:lineRule="auto"/>
        <w:ind w:left="1296"/>
        <w:jc w:val="both"/>
        <w:rPr>
          <w:rFonts w:ascii="Verdana" w:hAnsi="Verdana" w:cs="BerkeleyStd-Book"/>
          <w:sz w:val="24"/>
          <w:szCs w:val="24"/>
        </w:rPr>
      </w:pPr>
      <w:r w:rsidRPr="00E9648E">
        <w:rPr>
          <w:rFonts w:ascii="Verdana" w:hAnsi="Verdana" w:cs="BerkeleyStd-Book"/>
          <w:sz w:val="24"/>
          <w:szCs w:val="24"/>
        </w:rPr>
        <w:t xml:space="preserve">Private individuals, </w:t>
      </w:r>
    </w:p>
    <w:p w14:paraId="5D30C39D" w14:textId="77777777" w:rsidR="004E0CE8" w:rsidRPr="00E9648E" w:rsidRDefault="004E0CE8" w:rsidP="004E0CE8">
      <w:pPr>
        <w:numPr>
          <w:ilvl w:val="0"/>
          <w:numId w:val="8"/>
        </w:numPr>
        <w:autoSpaceDE w:val="0"/>
        <w:autoSpaceDN w:val="0"/>
        <w:adjustRightInd w:val="0"/>
        <w:spacing w:after="0" w:line="240" w:lineRule="auto"/>
        <w:ind w:left="1296"/>
        <w:jc w:val="both"/>
        <w:rPr>
          <w:rFonts w:ascii="Verdana" w:hAnsi="Verdana" w:cs="BerkeleyStd-Book"/>
          <w:sz w:val="24"/>
          <w:szCs w:val="24"/>
        </w:rPr>
      </w:pPr>
      <w:r w:rsidRPr="00E9648E">
        <w:rPr>
          <w:rFonts w:ascii="Verdana" w:hAnsi="Verdana" w:cs="BerkeleyStd-Book"/>
          <w:sz w:val="24"/>
          <w:szCs w:val="24"/>
        </w:rPr>
        <w:t xml:space="preserve">Private businesses, </w:t>
      </w:r>
    </w:p>
    <w:p w14:paraId="32CD43F0" w14:textId="77777777" w:rsidR="004E0CE8" w:rsidRPr="00E9648E" w:rsidRDefault="004E0CE8" w:rsidP="004E0CE8">
      <w:pPr>
        <w:numPr>
          <w:ilvl w:val="0"/>
          <w:numId w:val="8"/>
        </w:numPr>
        <w:autoSpaceDE w:val="0"/>
        <w:autoSpaceDN w:val="0"/>
        <w:adjustRightInd w:val="0"/>
        <w:spacing w:after="0" w:line="240" w:lineRule="auto"/>
        <w:ind w:left="1296"/>
        <w:jc w:val="both"/>
        <w:rPr>
          <w:rFonts w:ascii="Verdana" w:hAnsi="Verdana" w:cs="BerkeleyStd-Book"/>
          <w:sz w:val="24"/>
          <w:szCs w:val="24"/>
        </w:rPr>
      </w:pPr>
      <w:r w:rsidRPr="00E9648E">
        <w:rPr>
          <w:rFonts w:ascii="Verdana" w:hAnsi="Verdana" w:cs="BerkeleyStd-Book"/>
          <w:sz w:val="24"/>
          <w:szCs w:val="24"/>
        </w:rPr>
        <w:t xml:space="preserve">Financial institutions, </w:t>
      </w:r>
    </w:p>
    <w:p w14:paraId="07B4293B" w14:textId="77777777" w:rsidR="004E0CE8" w:rsidRPr="00E9648E" w:rsidRDefault="004E0CE8" w:rsidP="004E0CE8">
      <w:pPr>
        <w:autoSpaceDE w:val="0"/>
        <w:autoSpaceDN w:val="0"/>
        <w:adjustRightInd w:val="0"/>
        <w:spacing w:after="0" w:line="240" w:lineRule="auto"/>
        <w:jc w:val="both"/>
        <w:rPr>
          <w:rFonts w:ascii="Verdana" w:hAnsi="Verdana" w:cs="BerkeleyStd-Book"/>
          <w:sz w:val="24"/>
          <w:szCs w:val="24"/>
        </w:rPr>
      </w:pPr>
    </w:p>
    <w:p w14:paraId="259E6426" w14:textId="77777777" w:rsidR="004E0CE8" w:rsidRPr="00E9648E" w:rsidRDefault="004E0CE8" w:rsidP="004E0CE8">
      <w:pPr>
        <w:numPr>
          <w:ilvl w:val="1"/>
          <w:numId w:val="8"/>
        </w:numPr>
        <w:autoSpaceDE w:val="0"/>
        <w:autoSpaceDN w:val="0"/>
        <w:adjustRightInd w:val="0"/>
        <w:spacing w:after="0" w:line="240" w:lineRule="auto"/>
        <w:jc w:val="both"/>
        <w:rPr>
          <w:rFonts w:ascii="Verdana" w:hAnsi="Verdana" w:cs="BerkeleyStd-Book"/>
          <w:sz w:val="24"/>
          <w:szCs w:val="24"/>
        </w:rPr>
      </w:pPr>
      <w:r w:rsidRPr="00E9648E">
        <w:rPr>
          <w:rFonts w:ascii="Verdana" w:hAnsi="Verdana" w:cs="BerkeleyStd-Book"/>
          <w:sz w:val="24"/>
          <w:szCs w:val="24"/>
        </w:rPr>
        <w:t xml:space="preserve">Local government, </w:t>
      </w:r>
    </w:p>
    <w:p w14:paraId="4874C39F" w14:textId="77777777" w:rsidR="004E0CE8" w:rsidRPr="00E9648E" w:rsidRDefault="004E0CE8" w:rsidP="004E0CE8">
      <w:pPr>
        <w:numPr>
          <w:ilvl w:val="1"/>
          <w:numId w:val="8"/>
        </w:numPr>
        <w:autoSpaceDE w:val="0"/>
        <w:autoSpaceDN w:val="0"/>
        <w:adjustRightInd w:val="0"/>
        <w:spacing w:after="0" w:line="240" w:lineRule="auto"/>
        <w:jc w:val="both"/>
        <w:rPr>
          <w:rFonts w:ascii="Verdana" w:hAnsi="Verdana" w:cs="BerkeleyStd-Book"/>
          <w:sz w:val="24"/>
          <w:szCs w:val="24"/>
        </w:rPr>
      </w:pPr>
      <w:r w:rsidRPr="00E9648E">
        <w:rPr>
          <w:rFonts w:ascii="Verdana" w:hAnsi="Verdana" w:cs="BerkeleyStd-Book"/>
          <w:sz w:val="24"/>
          <w:szCs w:val="24"/>
        </w:rPr>
        <w:t xml:space="preserve">Extra-budgetary funds, or </w:t>
      </w:r>
    </w:p>
    <w:p w14:paraId="42817EFB" w14:textId="77777777" w:rsidR="004E0CE8" w:rsidRDefault="004E0CE8" w:rsidP="004E0CE8">
      <w:pPr>
        <w:numPr>
          <w:ilvl w:val="1"/>
          <w:numId w:val="8"/>
        </w:numPr>
        <w:autoSpaceDE w:val="0"/>
        <w:autoSpaceDN w:val="0"/>
        <w:adjustRightInd w:val="0"/>
        <w:spacing w:after="0" w:line="240" w:lineRule="auto"/>
        <w:jc w:val="both"/>
        <w:rPr>
          <w:rFonts w:ascii="Verdana" w:hAnsi="Verdana" w:cs="BerkeleyStd-Book"/>
          <w:sz w:val="24"/>
          <w:szCs w:val="24"/>
        </w:rPr>
      </w:pPr>
      <w:r>
        <w:rPr>
          <w:rFonts w:ascii="Verdana" w:hAnsi="Verdana" w:cs="BerkeleyStd-Book"/>
          <w:sz w:val="24"/>
          <w:szCs w:val="24"/>
        </w:rPr>
        <w:t>State</w:t>
      </w:r>
      <w:r w:rsidRPr="00E9648E">
        <w:rPr>
          <w:rFonts w:ascii="Verdana" w:hAnsi="Verdana" w:cs="BerkeleyStd-Book"/>
          <w:sz w:val="24"/>
          <w:szCs w:val="24"/>
        </w:rPr>
        <w:t xml:space="preserve">-Owned enterprise. </w:t>
      </w:r>
    </w:p>
    <w:p w14:paraId="7CF14350" w14:textId="77777777" w:rsidR="004E0CE8" w:rsidRPr="00E9648E" w:rsidRDefault="004E0CE8" w:rsidP="004E0CE8">
      <w:pPr>
        <w:autoSpaceDE w:val="0"/>
        <w:autoSpaceDN w:val="0"/>
        <w:adjustRightInd w:val="0"/>
        <w:spacing w:after="0" w:line="240" w:lineRule="auto"/>
        <w:ind w:left="720"/>
        <w:jc w:val="both"/>
        <w:rPr>
          <w:rFonts w:ascii="Verdana" w:hAnsi="Verdana" w:cs="BerkeleyStd-Book"/>
          <w:sz w:val="24"/>
          <w:szCs w:val="24"/>
        </w:rPr>
      </w:pPr>
    </w:p>
    <w:p w14:paraId="4EB055FD" w14:textId="77777777" w:rsidR="004E0CE8" w:rsidRPr="00033DEA" w:rsidRDefault="004E0CE8" w:rsidP="004E0CE8">
      <w:pPr>
        <w:autoSpaceDE w:val="0"/>
        <w:autoSpaceDN w:val="0"/>
        <w:adjustRightInd w:val="0"/>
        <w:spacing w:after="0" w:line="240" w:lineRule="auto"/>
        <w:ind w:left="1080" w:hanging="360"/>
        <w:jc w:val="both"/>
        <w:rPr>
          <w:rFonts w:ascii="Verdana" w:hAnsi="Verdana" w:cs="BerkeleyStd-Book"/>
          <w:sz w:val="24"/>
          <w:szCs w:val="24"/>
        </w:rPr>
      </w:pPr>
      <w:r w:rsidRPr="00033DEA">
        <w:rPr>
          <w:rFonts w:ascii="Verdana" w:hAnsi="Verdana" w:cs="BerkeleyStd-Bold"/>
          <w:b/>
          <w:bCs/>
          <w:sz w:val="24"/>
          <w:szCs w:val="24"/>
        </w:rPr>
        <w:t xml:space="preserve">• Economic category: </w:t>
      </w:r>
      <w:r>
        <w:rPr>
          <w:rFonts w:ascii="Verdana" w:hAnsi="Verdana" w:cs="BerkeleyStd-Book"/>
          <w:sz w:val="24"/>
          <w:szCs w:val="24"/>
        </w:rPr>
        <w:t>The data base classifies</w:t>
      </w:r>
      <w:r w:rsidRPr="00033DEA">
        <w:rPr>
          <w:rFonts w:ascii="Verdana" w:hAnsi="Verdana" w:cs="BerkeleyStd-Book"/>
          <w:sz w:val="24"/>
          <w:szCs w:val="24"/>
        </w:rPr>
        <w:t xml:space="preserve"> arrears into economic categories, such as compensation of employees, acquisition of goods and services, transfers, acquisition of nonfinancial assets, and acquisition of financial assets.</w:t>
      </w:r>
    </w:p>
    <w:p w14:paraId="5DDFA38D" w14:textId="77777777" w:rsidR="004E0CE8" w:rsidRPr="00033DEA" w:rsidRDefault="004E0CE8" w:rsidP="004E0CE8">
      <w:pPr>
        <w:autoSpaceDE w:val="0"/>
        <w:autoSpaceDN w:val="0"/>
        <w:adjustRightInd w:val="0"/>
        <w:spacing w:after="0" w:line="240" w:lineRule="auto"/>
        <w:ind w:left="1080" w:hanging="360"/>
        <w:jc w:val="both"/>
        <w:rPr>
          <w:rFonts w:ascii="Verdana" w:hAnsi="Verdana" w:cs="BerkeleyStd-Book"/>
          <w:sz w:val="24"/>
          <w:szCs w:val="24"/>
        </w:rPr>
      </w:pPr>
    </w:p>
    <w:p w14:paraId="67922D7D" w14:textId="77777777" w:rsidR="004E0CE8" w:rsidRDefault="004E0CE8" w:rsidP="004E0CE8">
      <w:pPr>
        <w:autoSpaceDE w:val="0"/>
        <w:autoSpaceDN w:val="0"/>
        <w:adjustRightInd w:val="0"/>
        <w:spacing w:after="0" w:line="240" w:lineRule="auto"/>
        <w:ind w:left="1080" w:hanging="360"/>
        <w:jc w:val="both"/>
        <w:rPr>
          <w:rFonts w:ascii="Verdana" w:hAnsi="Verdana" w:cs="BerkeleyStd-Book"/>
          <w:sz w:val="24"/>
          <w:szCs w:val="24"/>
        </w:rPr>
      </w:pPr>
      <w:r w:rsidRPr="00033DEA">
        <w:rPr>
          <w:rFonts w:ascii="Verdana" w:hAnsi="Verdana" w:cs="BerkeleyStd-Bold"/>
          <w:b/>
          <w:bCs/>
          <w:sz w:val="24"/>
          <w:szCs w:val="24"/>
        </w:rPr>
        <w:t xml:space="preserve">• Currency: </w:t>
      </w:r>
      <w:r>
        <w:rPr>
          <w:rFonts w:ascii="Verdana" w:hAnsi="Verdana" w:cs="BerkeleyStd-Book"/>
          <w:sz w:val="24"/>
          <w:szCs w:val="24"/>
        </w:rPr>
        <w:t xml:space="preserve">The database </w:t>
      </w:r>
      <w:r w:rsidRPr="00033DEA">
        <w:rPr>
          <w:rFonts w:ascii="Verdana" w:hAnsi="Verdana" w:cs="BerkeleyStd-Book"/>
          <w:sz w:val="24"/>
          <w:szCs w:val="24"/>
        </w:rPr>
        <w:t>captures the currency in which the obliga</w:t>
      </w:r>
      <w:r>
        <w:rPr>
          <w:rFonts w:ascii="Verdana" w:hAnsi="Verdana" w:cs="BerkeleyStd-Book"/>
          <w:sz w:val="24"/>
          <w:szCs w:val="24"/>
        </w:rPr>
        <w:t>tion was originally denominated</w:t>
      </w:r>
    </w:p>
    <w:p w14:paraId="6DE8095F" w14:textId="77777777" w:rsidR="004E0CE8" w:rsidRDefault="004E0CE8" w:rsidP="004E0CE8">
      <w:pPr>
        <w:autoSpaceDE w:val="0"/>
        <w:autoSpaceDN w:val="0"/>
        <w:adjustRightInd w:val="0"/>
        <w:spacing w:after="0" w:line="240" w:lineRule="auto"/>
        <w:ind w:left="1080" w:hanging="360"/>
        <w:jc w:val="both"/>
        <w:rPr>
          <w:rFonts w:ascii="Verdana" w:hAnsi="Verdana" w:cs="BerkeleyStd-Book"/>
          <w:sz w:val="24"/>
          <w:szCs w:val="24"/>
        </w:rPr>
      </w:pPr>
    </w:p>
    <w:p w14:paraId="79BC701A" w14:textId="77777777" w:rsidR="004E0CE8" w:rsidRPr="00E9648E" w:rsidRDefault="004E0CE8" w:rsidP="004E0CE8">
      <w:pPr>
        <w:autoSpaceDE w:val="0"/>
        <w:autoSpaceDN w:val="0"/>
        <w:adjustRightInd w:val="0"/>
        <w:spacing w:after="0" w:line="240" w:lineRule="auto"/>
        <w:ind w:left="1080" w:hanging="360"/>
        <w:jc w:val="both"/>
        <w:rPr>
          <w:rFonts w:ascii="Verdana" w:hAnsi="Verdana" w:cs="BerkeleyStd-Book"/>
          <w:sz w:val="24"/>
          <w:szCs w:val="24"/>
        </w:rPr>
      </w:pPr>
      <w:r w:rsidRPr="00E9648E">
        <w:rPr>
          <w:rFonts w:ascii="Verdana" w:hAnsi="Verdana" w:cs="BerkeleyStd-Bold"/>
          <w:b/>
          <w:bCs/>
          <w:sz w:val="24"/>
          <w:szCs w:val="24"/>
        </w:rPr>
        <w:t xml:space="preserve">• </w:t>
      </w:r>
      <w:r w:rsidRPr="0014685E">
        <w:rPr>
          <w:rFonts w:ascii="Verdana" w:hAnsi="Verdana" w:cs="BerkeleyStd-Book"/>
          <w:b/>
          <w:sz w:val="24"/>
          <w:szCs w:val="24"/>
        </w:rPr>
        <w:t xml:space="preserve">The age of the payable </w:t>
      </w:r>
      <w:r>
        <w:rPr>
          <w:rFonts w:ascii="Verdana" w:hAnsi="Verdana" w:cs="BerkeleyStd-Book"/>
          <w:b/>
          <w:sz w:val="24"/>
          <w:szCs w:val="24"/>
        </w:rPr>
        <w:t>is</w:t>
      </w:r>
      <w:r w:rsidRPr="0014685E">
        <w:rPr>
          <w:rFonts w:ascii="Verdana" w:hAnsi="Verdana" w:cs="BerkeleyStd-Book"/>
          <w:b/>
          <w:sz w:val="24"/>
          <w:szCs w:val="24"/>
        </w:rPr>
        <w:t xml:space="preserve"> checked</w:t>
      </w:r>
      <w:r w:rsidRPr="00E9648E">
        <w:rPr>
          <w:rFonts w:ascii="Verdana" w:hAnsi="Verdana" w:cs="BerkeleyStd-Book"/>
          <w:sz w:val="24"/>
          <w:szCs w:val="24"/>
        </w:rPr>
        <w:t xml:space="preserve"> by reference to the invoice and other supporting documentation. A </w:t>
      </w:r>
      <w:r>
        <w:rPr>
          <w:rFonts w:ascii="Verdana" w:hAnsi="Verdana" w:cs="BerkeleyStd-Book"/>
          <w:sz w:val="24"/>
          <w:szCs w:val="24"/>
        </w:rPr>
        <w:t>confirmation from the supplier is</w:t>
      </w:r>
      <w:r w:rsidRPr="00E9648E">
        <w:rPr>
          <w:rFonts w:ascii="Verdana" w:hAnsi="Verdana" w:cs="BerkeleyStd-Book"/>
          <w:sz w:val="24"/>
          <w:szCs w:val="24"/>
        </w:rPr>
        <w:t xml:space="preserve"> obtained in contentious cases.</w:t>
      </w:r>
    </w:p>
    <w:p w14:paraId="4D25998B" w14:textId="77777777" w:rsidR="004E0CE8" w:rsidRPr="00E9648E" w:rsidRDefault="004E0CE8" w:rsidP="004E0CE8">
      <w:pPr>
        <w:autoSpaceDE w:val="0"/>
        <w:autoSpaceDN w:val="0"/>
        <w:adjustRightInd w:val="0"/>
        <w:spacing w:after="0" w:line="240" w:lineRule="auto"/>
        <w:ind w:left="1080" w:hanging="360"/>
        <w:jc w:val="both"/>
        <w:rPr>
          <w:rFonts w:ascii="Verdana" w:hAnsi="Verdana" w:cs="BerkeleyStd-Book"/>
          <w:sz w:val="24"/>
          <w:szCs w:val="24"/>
        </w:rPr>
      </w:pPr>
    </w:p>
    <w:p w14:paraId="36804C54" w14:textId="77777777" w:rsidR="004E0CE8" w:rsidRDefault="004E0CE8" w:rsidP="004E0CE8">
      <w:pPr>
        <w:autoSpaceDE w:val="0"/>
        <w:autoSpaceDN w:val="0"/>
        <w:adjustRightInd w:val="0"/>
        <w:spacing w:after="0" w:line="240" w:lineRule="auto"/>
        <w:ind w:left="1080" w:hanging="360"/>
        <w:jc w:val="both"/>
        <w:rPr>
          <w:rFonts w:ascii="Verdana" w:hAnsi="Verdana" w:cs="BerkeleyStd-Book"/>
          <w:sz w:val="24"/>
          <w:szCs w:val="24"/>
        </w:rPr>
      </w:pPr>
      <w:r w:rsidRPr="00E9648E">
        <w:rPr>
          <w:rFonts w:ascii="Verdana" w:hAnsi="Verdana" w:cs="BerkeleyStd-Bold"/>
          <w:b/>
          <w:bCs/>
          <w:sz w:val="24"/>
          <w:szCs w:val="24"/>
        </w:rPr>
        <w:t xml:space="preserve">• </w:t>
      </w:r>
      <w:r>
        <w:rPr>
          <w:rFonts w:ascii="Verdana" w:hAnsi="Verdana" w:cs="BerkeleyStd-Book"/>
          <w:b/>
          <w:sz w:val="24"/>
          <w:szCs w:val="24"/>
        </w:rPr>
        <w:t>The Ministry o</w:t>
      </w:r>
      <w:r w:rsidRPr="0014685E">
        <w:rPr>
          <w:rFonts w:ascii="Verdana" w:hAnsi="Verdana" w:cs="BerkeleyStd-Book"/>
          <w:b/>
          <w:sz w:val="24"/>
          <w:szCs w:val="24"/>
        </w:rPr>
        <w:t>f Finance</w:t>
      </w:r>
      <w:r>
        <w:rPr>
          <w:rFonts w:ascii="Verdana" w:hAnsi="Verdana" w:cs="BerkeleyStd-Book"/>
          <w:sz w:val="24"/>
          <w:szCs w:val="24"/>
        </w:rPr>
        <w:t xml:space="preserve"> takes</w:t>
      </w:r>
      <w:r w:rsidRPr="00E9648E">
        <w:rPr>
          <w:rFonts w:ascii="Verdana" w:hAnsi="Verdana" w:cs="BerkeleyStd-Book"/>
          <w:sz w:val="24"/>
          <w:szCs w:val="24"/>
        </w:rPr>
        <w:t xml:space="preserve"> full account of the legal framework with respect to disclos</w:t>
      </w:r>
      <w:r>
        <w:rPr>
          <w:rFonts w:ascii="Verdana" w:hAnsi="Verdana" w:cs="BerkeleyStd-Book"/>
          <w:sz w:val="24"/>
          <w:szCs w:val="24"/>
        </w:rPr>
        <w:t xml:space="preserve">ure of taxpayer records, </w:t>
      </w:r>
      <w:r w:rsidRPr="00E9648E">
        <w:rPr>
          <w:rFonts w:ascii="Verdana" w:hAnsi="Verdana" w:cs="BerkeleyStd-Book"/>
          <w:sz w:val="24"/>
          <w:szCs w:val="24"/>
        </w:rPr>
        <w:t>undertake</w:t>
      </w:r>
      <w:r>
        <w:rPr>
          <w:rFonts w:ascii="Verdana" w:hAnsi="Verdana" w:cs="BerkeleyStd-Book"/>
          <w:sz w:val="24"/>
          <w:szCs w:val="24"/>
        </w:rPr>
        <w:t>s</w:t>
      </w:r>
      <w:r w:rsidRPr="00E9648E">
        <w:rPr>
          <w:rFonts w:ascii="Verdana" w:hAnsi="Verdana" w:cs="BerkeleyStd-Book"/>
          <w:sz w:val="24"/>
          <w:szCs w:val="24"/>
        </w:rPr>
        <w:t xml:space="preserve"> checks with the revenue authority to ensure that suppliers are registered taxpayers and determine whether they are delinquent in tax payments.</w:t>
      </w:r>
    </w:p>
    <w:p w14:paraId="72FCFC64" w14:textId="77777777" w:rsidR="00444AB6" w:rsidRDefault="00444AB6" w:rsidP="004E0CE8">
      <w:pPr>
        <w:autoSpaceDE w:val="0"/>
        <w:autoSpaceDN w:val="0"/>
        <w:adjustRightInd w:val="0"/>
        <w:spacing w:after="0" w:line="240" w:lineRule="auto"/>
        <w:ind w:left="1080" w:hanging="360"/>
        <w:jc w:val="both"/>
        <w:rPr>
          <w:rFonts w:ascii="Verdana" w:hAnsi="Verdana" w:cs="BerkeleyStd-Book"/>
          <w:sz w:val="24"/>
          <w:szCs w:val="24"/>
        </w:rPr>
      </w:pPr>
    </w:p>
    <w:p w14:paraId="6E6B8C46" w14:textId="77777777" w:rsidR="00862B37" w:rsidRDefault="00862B37" w:rsidP="004E0CE8">
      <w:pPr>
        <w:autoSpaceDE w:val="0"/>
        <w:autoSpaceDN w:val="0"/>
        <w:adjustRightInd w:val="0"/>
        <w:spacing w:after="0" w:line="240" w:lineRule="auto"/>
        <w:ind w:left="1080" w:hanging="360"/>
        <w:jc w:val="both"/>
        <w:rPr>
          <w:rFonts w:ascii="Verdana" w:hAnsi="Verdana" w:cs="BerkeleyStd-Book"/>
          <w:sz w:val="24"/>
          <w:szCs w:val="24"/>
        </w:rPr>
      </w:pPr>
    </w:p>
    <w:p w14:paraId="2EF154B0" w14:textId="77777777" w:rsidR="00862B37" w:rsidRDefault="00862B37" w:rsidP="004E0CE8">
      <w:pPr>
        <w:autoSpaceDE w:val="0"/>
        <w:autoSpaceDN w:val="0"/>
        <w:adjustRightInd w:val="0"/>
        <w:spacing w:after="0" w:line="240" w:lineRule="auto"/>
        <w:ind w:left="1080" w:hanging="360"/>
        <w:jc w:val="both"/>
        <w:rPr>
          <w:rFonts w:ascii="Verdana" w:hAnsi="Verdana" w:cs="BerkeleyStd-Book"/>
          <w:sz w:val="24"/>
          <w:szCs w:val="24"/>
        </w:rPr>
      </w:pPr>
    </w:p>
    <w:p w14:paraId="7B4AB621" w14:textId="77777777" w:rsidR="00862B37" w:rsidRDefault="00862B37" w:rsidP="004E0CE8">
      <w:pPr>
        <w:autoSpaceDE w:val="0"/>
        <w:autoSpaceDN w:val="0"/>
        <w:adjustRightInd w:val="0"/>
        <w:spacing w:after="0" w:line="240" w:lineRule="auto"/>
        <w:ind w:left="1080" w:hanging="360"/>
        <w:jc w:val="both"/>
        <w:rPr>
          <w:rFonts w:ascii="Verdana" w:hAnsi="Verdana" w:cs="BerkeleyStd-Book"/>
          <w:sz w:val="24"/>
          <w:szCs w:val="24"/>
        </w:rPr>
      </w:pPr>
    </w:p>
    <w:p w14:paraId="7C3A1A27" w14:textId="4C8E210A" w:rsidR="00444AB6" w:rsidRDefault="00444AB6" w:rsidP="004E0CE8">
      <w:pPr>
        <w:autoSpaceDE w:val="0"/>
        <w:autoSpaceDN w:val="0"/>
        <w:adjustRightInd w:val="0"/>
        <w:spacing w:after="0" w:line="240" w:lineRule="auto"/>
        <w:ind w:left="1080" w:hanging="360"/>
        <w:jc w:val="both"/>
        <w:rPr>
          <w:rFonts w:ascii="Verdana" w:hAnsi="Verdana" w:cs="BerkeleyStd-Book"/>
          <w:sz w:val="24"/>
          <w:szCs w:val="24"/>
        </w:rPr>
      </w:pPr>
    </w:p>
    <w:p w14:paraId="039662D7" w14:textId="5F083553" w:rsidR="00216704" w:rsidRDefault="00216704" w:rsidP="004E0CE8">
      <w:pPr>
        <w:autoSpaceDE w:val="0"/>
        <w:autoSpaceDN w:val="0"/>
        <w:adjustRightInd w:val="0"/>
        <w:spacing w:after="0" w:line="240" w:lineRule="auto"/>
        <w:ind w:left="1080" w:hanging="360"/>
        <w:jc w:val="both"/>
        <w:rPr>
          <w:rFonts w:ascii="Verdana" w:hAnsi="Verdana" w:cs="BerkeleyStd-Book"/>
          <w:sz w:val="24"/>
          <w:szCs w:val="24"/>
        </w:rPr>
      </w:pPr>
    </w:p>
    <w:p w14:paraId="58F2A943" w14:textId="77777777" w:rsidR="009D681D" w:rsidRDefault="009D681D" w:rsidP="004E0CE8">
      <w:pPr>
        <w:autoSpaceDE w:val="0"/>
        <w:autoSpaceDN w:val="0"/>
        <w:adjustRightInd w:val="0"/>
        <w:spacing w:after="0" w:line="240" w:lineRule="auto"/>
        <w:ind w:left="1080" w:hanging="360"/>
        <w:jc w:val="both"/>
        <w:rPr>
          <w:rFonts w:ascii="Verdana" w:hAnsi="Verdana" w:cs="BerkeleyStd-Book"/>
          <w:sz w:val="24"/>
          <w:szCs w:val="24"/>
        </w:rPr>
      </w:pPr>
    </w:p>
    <w:p w14:paraId="0F822A87" w14:textId="0FA627D5" w:rsidR="00C23297" w:rsidRDefault="00C23297" w:rsidP="004E0CE8">
      <w:pPr>
        <w:autoSpaceDE w:val="0"/>
        <w:autoSpaceDN w:val="0"/>
        <w:adjustRightInd w:val="0"/>
        <w:spacing w:after="0" w:line="240" w:lineRule="auto"/>
        <w:ind w:left="1080" w:hanging="360"/>
        <w:jc w:val="both"/>
        <w:rPr>
          <w:rFonts w:ascii="Verdana" w:hAnsi="Verdana" w:cs="BerkeleyStd-Book"/>
          <w:sz w:val="24"/>
          <w:szCs w:val="24"/>
        </w:rPr>
      </w:pPr>
    </w:p>
    <w:p w14:paraId="5C0A4845" w14:textId="77777777" w:rsidR="004E0CE8" w:rsidRPr="005A7734" w:rsidRDefault="004E0CE8" w:rsidP="004E0CE8">
      <w:pPr>
        <w:pStyle w:val="Heading1"/>
        <w:jc w:val="both"/>
        <w:rPr>
          <w:b/>
          <w:sz w:val="32"/>
          <w:szCs w:val="32"/>
        </w:rPr>
      </w:pPr>
      <w:bookmarkStart w:id="10" w:name="_Toc42106672"/>
      <w:r w:rsidRPr="005A7734">
        <w:rPr>
          <w:b/>
          <w:sz w:val="32"/>
          <w:szCs w:val="32"/>
        </w:rPr>
        <w:lastRenderedPageBreak/>
        <w:t>Policies and actions taken to reduce the stock of domestic expenditure arrears</w:t>
      </w:r>
      <w:bookmarkEnd w:id="10"/>
    </w:p>
    <w:p w14:paraId="118373E2" w14:textId="77777777" w:rsidR="004E0CE8" w:rsidRDefault="004E0CE8" w:rsidP="004E0CE8">
      <w:pPr>
        <w:spacing w:after="120" w:line="240" w:lineRule="auto"/>
        <w:ind w:left="432"/>
        <w:contextualSpacing/>
        <w:jc w:val="both"/>
        <w:rPr>
          <w:rFonts w:ascii="Times New Roman" w:hAnsi="Times New Roman" w:cs="Times New Roman"/>
          <w:i/>
          <w:sz w:val="24"/>
          <w:szCs w:val="24"/>
        </w:rPr>
      </w:pPr>
    </w:p>
    <w:p w14:paraId="7B015F64" w14:textId="77777777" w:rsidR="004E0CE8" w:rsidRPr="003745E3" w:rsidRDefault="004E0CE8" w:rsidP="004E0CE8">
      <w:pPr>
        <w:autoSpaceDE w:val="0"/>
        <w:autoSpaceDN w:val="0"/>
        <w:adjustRightInd w:val="0"/>
        <w:spacing w:after="0" w:line="240" w:lineRule="auto"/>
        <w:ind w:left="432"/>
        <w:jc w:val="both"/>
        <w:rPr>
          <w:rFonts w:ascii="Verdana" w:eastAsia="Times New Roman" w:hAnsi="Verdana" w:cs="Times New Roman"/>
          <w:w w:val="105"/>
        </w:rPr>
      </w:pPr>
      <w:r w:rsidRPr="003745E3">
        <w:rPr>
          <w:rFonts w:ascii="Verdana" w:eastAsia="Times New Roman" w:hAnsi="Verdana" w:cs="Times New Roman"/>
          <w:w w:val="105"/>
        </w:rPr>
        <w:t xml:space="preserve">The </w:t>
      </w:r>
      <w:r>
        <w:rPr>
          <w:rFonts w:ascii="Verdana" w:eastAsia="Times New Roman" w:hAnsi="Verdana" w:cs="Times New Roman"/>
          <w:w w:val="105"/>
        </w:rPr>
        <w:t>NIGER State</w:t>
      </w:r>
      <w:r w:rsidRPr="003745E3">
        <w:rPr>
          <w:rFonts w:ascii="Verdana" w:eastAsia="Times New Roman" w:hAnsi="Verdana" w:cs="Times New Roman"/>
          <w:w w:val="105"/>
        </w:rPr>
        <w:t xml:space="preserve">’s Policy on Arrears is aimed at controlling the accumulation of arrears whilst ensuring measures that clear existing arrears. </w:t>
      </w:r>
    </w:p>
    <w:p w14:paraId="7EB58BAA" w14:textId="77777777" w:rsidR="004E0CE8" w:rsidRPr="00AC467B" w:rsidRDefault="004E0CE8" w:rsidP="004E0CE8">
      <w:pPr>
        <w:pStyle w:val="Heading2"/>
        <w:ind w:left="1008"/>
        <w:rPr>
          <w:rFonts w:ascii="Verdana" w:eastAsia="Times New Roman" w:hAnsi="Verdana" w:cs="Times New Roman"/>
          <w:color w:val="auto"/>
          <w:w w:val="105"/>
          <w:sz w:val="22"/>
          <w:szCs w:val="22"/>
        </w:rPr>
      </w:pPr>
      <w:bookmarkStart w:id="11" w:name="_Toc42106673"/>
      <w:r w:rsidRPr="00AC467B">
        <w:rPr>
          <w:rFonts w:ascii="Verdana" w:eastAsia="Times New Roman" w:hAnsi="Verdana" w:cs="Times New Roman"/>
          <w:color w:val="auto"/>
          <w:w w:val="105"/>
          <w:sz w:val="22"/>
          <w:szCs w:val="22"/>
        </w:rPr>
        <w:t>Measures adopted in this regard include:</w:t>
      </w:r>
      <w:bookmarkEnd w:id="11"/>
    </w:p>
    <w:p w14:paraId="15BC0135" w14:textId="77777777" w:rsidR="004E0CE8" w:rsidRPr="003745E3" w:rsidRDefault="004E0CE8" w:rsidP="004E0CE8">
      <w:pPr>
        <w:pStyle w:val="ListParagraph"/>
        <w:widowControl w:val="0"/>
        <w:numPr>
          <w:ilvl w:val="0"/>
          <w:numId w:val="5"/>
        </w:numPr>
        <w:autoSpaceDE w:val="0"/>
        <w:autoSpaceDN w:val="0"/>
        <w:adjustRightInd w:val="0"/>
        <w:spacing w:before="28" w:after="0" w:line="240" w:lineRule="auto"/>
        <w:ind w:left="1152"/>
        <w:contextualSpacing w:val="0"/>
        <w:jc w:val="both"/>
        <w:rPr>
          <w:rFonts w:ascii="Verdana" w:hAnsi="Verdana"/>
          <w:w w:val="105"/>
        </w:rPr>
      </w:pPr>
      <w:r w:rsidRPr="003745E3">
        <w:rPr>
          <w:rFonts w:ascii="Verdana" w:hAnsi="Verdana"/>
          <w:b/>
          <w:w w:val="105"/>
        </w:rPr>
        <w:t>Strengthen legal and regulatory framework</w:t>
      </w:r>
      <w:r>
        <w:rPr>
          <w:rFonts w:ascii="Verdana" w:hAnsi="Verdana"/>
          <w:w w:val="105"/>
        </w:rPr>
        <w:t>. A framework that</w:t>
      </w:r>
      <w:r w:rsidRPr="003745E3">
        <w:rPr>
          <w:rFonts w:ascii="Verdana" w:hAnsi="Verdana"/>
          <w:w w:val="105"/>
        </w:rPr>
        <w:t xml:space="preserve"> define</w:t>
      </w:r>
      <w:r>
        <w:rPr>
          <w:rFonts w:ascii="Verdana" w:hAnsi="Verdana"/>
          <w:w w:val="105"/>
        </w:rPr>
        <w:t>s</w:t>
      </w:r>
      <w:r w:rsidRPr="003745E3">
        <w:rPr>
          <w:rFonts w:ascii="Verdana" w:hAnsi="Verdana"/>
          <w:w w:val="105"/>
        </w:rPr>
        <w:t xml:space="preserve"> payment terms, when in arrears, reporting requirements as well as the necessary controls at the budget stages of authorization, commitment and payments with appropriate pro</w:t>
      </w:r>
      <w:r>
        <w:rPr>
          <w:rFonts w:ascii="Verdana" w:hAnsi="Verdana"/>
          <w:w w:val="105"/>
        </w:rPr>
        <w:t>visions for breaching sanctions;</w:t>
      </w:r>
    </w:p>
    <w:p w14:paraId="6886F8E3" w14:textId="77777777" w:rsidR="004E0CE8" w:rsidRPr="003745E3" w:rsidRDefault="004E0CE8" w:rsidP="004E0CE8">
      <w:pPr>
        <w:pStyle w:val="ListParagraph"/>
        <w:widowControl w:val="0"/>
        <w:numPr>
          <w:ilvl w:val="0"/>
          <w:numId w:val="5"/>
        </w:numPr>
        <w:autoSpaceDE w:val="0"/>
        <w:autoSpaceDN w:val="0"/>
        <w:adjustRightInd w:val="0"/>
        <w:spacing w:before="28" w:after="0" w:line="240" w:lineRule="auto"/>
        <w:ind w:left="1152"/>
        <w:contextualSpacing w:val="0"/>
        <w:jc w:val="both"/>
        <w:rPr>
          <w:rFonts w:ascii="Verdana" w:hAnsi="Verdana"/>
          <w:w w:val="105"/>
        </w:rPr>
      </w:pPr>
      <w:r w:rsidRPr="003745E3">
        <w:rPr>
          <w:rFonts w:ascii="Verdana" w:hAnsi="Verdana"/>
          <w:b/>
          <w:w w:val="105"/>
        </w:rPr>
        <w:t xml:space="preserve">Enhance the credibility and realism of the </w:t>
      </w:r>
      <w:r>
        <w:rPr>
          <w:rFonts w:ascii="Verdana" w:hAnsi="Verdana"/>
          <w:b/>
          <w:w w:val="105"/>
        </w:rPr>
        <w:t>State</w:t>
      </w:r>
      <w:r w:rsidRPr="003745E3">
        <w:rPr>
          <w:rFonts w:ascii="Verdana" w:hAnsi="Verdana"/>
          <w:b/>
          <w:w w:val="105"/>
        </w:rPr>
        <w:t>’s budget</w:t>
      </w:r>
      <w:r w:rsidRPr="003745E3">
        <w:rPr>
          <w:rFonts w:ascii="Verdana" w:hAnsi="Verdana"/>
          <w:w w:val="105"/>
        </w:rPr>
        <w:t xml:space="preserve">. The </w:t>
      </w:r>
      <w:r>
        <w:rPr>
          <w:rFonts w:ascii="Verdana" w:hAnsi="Verdana"/>
          <w:w w:val="105"/>
        </w:rPr>
        <w:t>State</w:t>
      </w:r>
      <w:r w:rsidRPr="003745E3">
        <w:rPr>
          <w:rFonts w:ascii="Verdana" w:hAnsi="Verdana"/>
          <w:w w:val="105"/>
        </w:rPr>
        <w:t xml:space="preserve">’s budget </w:t>
      </w:r>
      <w:r>
        <w:rPr>
          <w:rFonts w:ascii="Verdana" w:hAnsi="Verdana"/>
          <w:w w:val="105"/>
        </w:rPr>
        <w:t>is</w:t>
      </w:r>
      <w:r w:rsidRPr="003745E3">
        <w:rPr>
          <w:rFonts w:ascii="Verdana" w:hAnsi="Verdana"/>
          <w:w w:val="105"/>
        </w:rPr>
        <w:t xml:space="preserve"> a realistic plan for expenditures based on conservatively estimated revenues based on robust assumptions and forecasts in the fiscal frameworks</w:t>
      </w:r>
      <w:r>
        <w:rPr>
          <w:rFonts w:ascii="Verdana" w:hAnsi="Verdana"/>
          <w:w w:val="105"/>
        </w:rPr>
        <w:t>;</w:t>
      </w:r>
    </w:p>
    <w:p w14:paraId="1D0703DE" w14:textId="77777777" w:rsidR="004E0CE8" w:rsidRPr="003745E3" w:rsidRDefault="004E0CE8" w:rsidP="004E0CE8">
      <w:pPr>
        <w:pStyle w:val="ListParagraph"/>
        <w:widowControl w:val="0"/>
        <w:numPr>
          <w:ilvl w:val="0"/>
          <w:numId w:val="5"/>
        </w:numPr>
        <w:autoSpaceDE w:val="0"/>
        <w:autoSpaceDN w:val="0"/>
        <w:adjustRightInd w:val="0"/>
        <w:spacing w:before="28" w:after="0" w:line="240" w:lineRule="auto"/>
        <w:ind w:left="1152"/>
        <w:contextualSpacing w:val="0"/>
        <w:jc w:val="both"/>
        <w:rPr>
          <w:rFonts w:ascii="Verdana" w:hAnsi="Verdana"/>
          <w:w w:val="105"/>
        </w:rPr>
      </w:pPr>
      <w:r w:rsidRPr="003745E3">
        <w:rPr>
          <w:rFonts w:ascii="Verdana" w:hAnsi="Verdana"/>
          <w:b/>
          <w:w w:val="105"/>
        </w:rPr>
        <w:t>Improve accounting and reporting</w:t>
      </w:r>
      <w:r w:rsidRPr="003745E3">
        <w:rPr>
          <w:rFonts w:ascii="Verdana" w:hAnsi="Verdana"/>
          <w:w w:val="105"/>
        </w:rPr>
        <w:t xml:space="preserve">. Arrears clearance require </w:t>
      </w:r>
      <w:r>
        <w:rPr>
          <w:rFonts w:ascii="Verdana" w:hAnsi="Verdana"/>
          <w:w w:val="105"/>
        </w:rPr>
        <w:t>adequate</w:t>
      </w:r>
      <w:r w:rsidRPr="003745E3">
        <w:rPr>
          <w:rFonts w:ascii="Verdana" w:hAnsi="Verdana"/>
          <w:w w:val="105"/>
        </w:rPr>
        <w:t xml:space="preserve">, timely and reliable information about their size, composition and impact through government accounting systems that recognize expenditure commitments, </w:t>
      </w:r>
      <w:r>
        <w:rPr>
          <w:rFonts w:ascii="Verdana" w:hAnsi="Verdana"/>
          <w:w w:val="105"/>
        </w:rPr>
        <w:t>liabilities and payments;</w:t>
      </w:r>
    </w:p>
    <w:p w14:paraId="312C289A" w14:textId="77777777" w:rsidR="004E0CE8" w:rsidRPr="003745E3" w:rsidRDefault="004E0CE8" w:rsidP="004E0CE8">
      <w:pPr>
        <w:pStyle w:val="ListParagraph"/>
        <w:widowControl w:val="0"/>
        <w:numPr>
          <w:ilvl w:val="0"/>
          <w:numId w:val="5"/>
        </w:numPr>
        <w:autoSpaceDE w:val="0"/>
        <w:autoSpaceDN w:val="0"/>
        <w:adjustRightInd w:val="0"/>
        <w:spacing w:before="28" w:after="0" w:line="240" w:lineRule="auto"/>
        <w:ind w:left="1152"/>
        <w:contextualSpacing w:val="0"/>
        <w:jc w:val="both"/>
        <w:rPr>
          <w:rFonts w:ascii="Verdana" w:hAnsi="Verdana"/>
          <w:w w:val="105"/>
        </w:rPr>
      </w:pPr>
      <w:r w:rsidRPr="003745E3">
        <w:rPr>
          <w:rFonts w:ascii="Verdana" w:hAnsi="Verdana"/>
          <w:b/>
          <w:w w:val="105"/>
        </w:rPr>
        <w:t>Strengthen commitment controls</w:t>
      </w:r>
      <w:r w:rsidRPr="003745E3">
        <w:rPr>
          <w:rFonts w:ascii="Verdana" w:hAnsi="Verdana"/>
          <w:w w:val="105"/>
        </w:rPr>
        <w:t xml:space="preserve"> to effectively limit commitments to approved budget allocations and to availability of </w:t>
      </w:r>
      <w:r>
        <w:rPr>
          <w:rFonts w:ascii="Verdana" w:hAnsi="Verdana"/>
          <w:w w:val="105"/>
        </w:rPr>
        <w:t>funds</w:t>
      </w:r>
      <w:r w:rsidRPr="003745E3">
        <w:rPr>
          <w:rFonts w:ascii="Verdana" w:hAnsi="Verdana"/>
          <w:w w:val="105"/>
        </w:rPr>
        <w:t>;</w:t>
      </w:r>
    </w:p>
    <w:p w14:paraId="061E6454" w14:textId="264AE511" w:rsidR="004E0CE8" w:rsidRPr="003745E3" w:rsidRDefault="004E0CE8" w:rsidP="004E0CE8">
      <w:pPr>
        <w:pStyle w:val="ListParagraph"/>
        <w:widowControl w:val="0"/>
        <w:numPr>
          <w:ilvl w:val="0"/>
          <w:numId w:val="5"/>
        </w:numPr>
        <w:autoSpaceDE w:val="0"/>
        <w:autoSpaceDN w:val="0"/>
        <w:adjustRightInd w:val="0"/>
        <w:spacing w:before="28" w:after="0" w:line="240" w:lineRule="auto"/>
        <w:ind w:left="1152"/>
        <w:contextualSpacing w:val="0"/>
        <w:jc w:val="both"/>
        <w:rPr>
          <w:rFonts w:ascii="Verdana" w:hAnsi="Verdana"/>
          <w:w w:val="105"/>
        </w:rPr>
      </w:pPr>
      <w:r w:rsidRPr="003745E3">
        <w:rPr>
          <w:rFonts w:ascii="Verdana" w:hAnsi="Verdana"/>
          <w:b/>
          <w:w w:val="105"/>
        </w:rPr>
        <w:t>Facilitate improved and integrated cash and debt management</w:t>
      </w:r>
      <w:r w:rsidRPr="003745E3">
        <w:rPr>
          <w:rFonts w:ascii="Verdana" w:hAnsi="Verdana"/>
          <w:w w:val="105"/>
        </w:rPr>
        <w:t xml:space="preserve"> that ensure liquidity to meet cash obligations as they arise through accurate and timely </w:t>
      </w:r>
      <w:r w:rsidR="009D681D" w:rsidRPr="003745E3">
        <w:rPr>
          <w:rFonts w:ascii="Verdana" w:hAnsi="Verdana"/>
          <w:w w:val="105"/>
        </w:rPr>
        <w:t>short-term</w:t>
      </w:r>
      <w:r w:rsidRPr="003745E3">
        <w:rPr>
          <w:rFonts w:ascii="Verdana" w:hAnsi="Verdana"/>
          <w:w w:val="105"/>
        </w:rPr>
        <w:t xml:space="preserve"> estimat</w:t>
      </w:r>
      <w:r>
        <w:rPr>
          <w:rFonts w:ascii="Verdana" w:hAnsi="Verdana"/>
          <w:w w:val="105"/>
        </w:rPr>
        <w:t>es of cash inflows and outflows;</w:t>
      </w:r>
    </w:p>
    <w:p w14:paraId="56FBAFD3" w14:textId="336FB28D" w:rsidR="004E0CE8" w:rsidRPr="003745E3" w:rsidRDefault="004E0CE8" w:rsidP="004E0CE8">
      <w:pPr>
        <w:pStyle w:val="ListParagraph"/>
        <w:widowControl w:val="0"/>
        <w:numPr>
          <w:ilvl w:val="0"/>
          <w:numId w:val="5"/>
        </w:numPr>
        <w:autoSpaceDE w:val="0"/>
        <w:autoSpaceDN w:val="0"/>
        <w:adjustRightInd w:val="0"/>
        <w:spacing w:before="28" w:after="0" w:line="240" w:lineRule="auto"/>
        <w:ind w:left="1152"/>
        <w:contextualSpacing w:val="0"/>
        <w:jc w:val="both"/>
        <w:rPr>
          <w:rFonts w:ascii="Verdana" w:hAnsi="Verdana"/>
          <w:w w:val="105"/>
        </w:rPr>
      </w:pPr>
      <w:r w:rsidRPr="003745E3">
        <w:rPr>
          <w:rFonts w:ascii="Verdana" w:hAnsi="Verdana"/>
          <w:b/>
          <w:w w:val="105"/>
        </w:rPr>
        <w:t xml:space="preserve">Enhance oversight of the </w:t>
      </w:r>
      <w:r w:rsidR="009D681D">
        <w:rPr>
          <w:rFonts w:ascii="Verdana" w:hAnsi="Verdana"/>
          <w:b/>
          <w:w w:val="105"/>
        </w:rPr>
        <w:t>State</w:t>
      </w:r>
      <w:r w:rsidR="009D681D" w:rsidRPr="003745E3">
        <w:rPr>
          <w:rFonts w:ascii="Verdana" w:hAnsi="Verdana"/>
          <w:b/>
          <w:w w:val="105"/>
        </w:rPr>
        <w:t>-owned</w:t>
      </w:r>
      <w:r w:rsidRPr="003745E3">
        <w:rPr>
          <w:rFonts w:ascii="Verdana" w:hAnsi="Verdana"/>
          <w:b/>
          <w:w w:val="105"/>
        </w:rPr>
        <w:t xml:space="preserve"> enterprises</w:t>
      </w:r>
      <w:r w:rsidRPr="003745E3">
        <w:rPr>
          <w:rFonts w:ascii="Verdana" w:hAnsi="Verdana"/>
          <w:w w:val="105"/>
        </w:rPr>
        <w:t xml:space="preserve"> through governance frameworks that </w:t>
      </w:r>
      <w:r>
        <w:rPr>
          <w:rFonts w:ascii="Verdana" w:hAnsi="Verdana"/>
          <w:w w:val="105"/>
        </w:rPr>
        <w:t>require timely payment of bills,</w:t>
      </w:r>
      <w:r w:rsidRPr="003745E3">
        <w:rPr>
          <w:rFonts w:ascii="Verdana" w:hAnsi="Verdana"/>
          <w:w w:val="105"/>
        </w:rPr>
        <w:t xml:space="preserve"> regular monitoring and reporting of liabilities to reduce implicit contingent</w:t>
      </w:r>
      <w:r>
        <w:rPr>
          <w:rFonts w:ascii="Verdana" w:hAnsi="Verdana"/>
          <w:w w:val="105"/>
        </w:rPr>
        <w:t xml:space="preserve"> liabilities;</w:t>
      </w:r>
    </w:p>
    <w:p w14:paraId="10950C2B" w14:textId="77777777" w:rsidR="004E0CE8" w:rsidRPr="003745E3" w:rsidRDefault="004E0CE8" w:rsidP="004E0CE8">
      <w:pPr>
        <w:pStyle w:val="ListParagraph"/>
        <w:widowControl w:val="0"/>
        <w:numPr>
          <w:ilvl w:val="0"/>
          <w:numId w:val="5"/>
        </w:numPr>
        <w:autoSpaceDE w:val="0"/>
        <w:autoSpaceDN w:val="0"/>
        <w:adjustRightInd w:val="0"/>
        <w:spacing w:before="28" w:after="0" w:line="240" w:lineRule="auto"/>
        <w:ind w:left="1152"/>
        <w:contextualSpacing w:val="0"/>
        <w:jc w:val="both"/>
        <w:rPr>
          <w:rFonts w:ascii="Verdana" w:hAnsi="Verdana"/>
          <w:w w:val="105"/>
        </w:rPr>
      </w:pPr>
      <w:r w:rsidRPr="003745E3">
        <w:rPr>
          <w:rFonts w:ascii="Verdana" w:hAnsi="Verdana"/>
          <w:b/>
          <w:w w:val="105"/>
        </w:rPr>
        <w:t>Establish Treasury Single Account (TSA)</w:t>
      </w:r>
      <w:r w:rsidRPr="003745E3">
        <w:rPr>
          <w:rFonts w:ascii="Verdana" w:hAnsi="Verdana"/>
          <w:w w:val="105"/>
        </w:rPr>
        <w:t xml:space="preserve"> for effective management of cash flows and ensure that payments are centralized to the </w:t>
      </w:r>
      <w:r>
        <w:rPr>
          <w:rFonts w:ascii="Verdana" w:hAnsi="Verdana"/>
          <w:w w:val="105"/>
        </w:rPr>
        <w:t>State</w:t>
      </w:r>
      <w:r w:rsidRPr="003745E3">
        <w:rPr>
          <w:rFonts w:ascii="Verdana" w:hAnsi="Verdana"/>
          <w:w w:val="105"/>
        </w:rPr>
        <w:t>’s Treasury to prevent arrears as a result of administrative hurdles</w:t>
      </w:r>
      <w:r>
        <w:rPr>
          <w:rFonts w:ascii="Verdana" w:hAnsi="Verdana"/>
          <w:w w:val="105"/>
        </w:rPr>
        <w:t>;</w:t>
      </w:r>
    </w:p>
    <w:p w14:paraId="5D4C0F67" w14:textId="205D0E18" w:rsidR="009D681D" w:rsidRPr="009D681D" w:rsidRDefault="004E0CE8" w:rsidP="009D681D">
      <w:pPr>
        <w:pStyle w:val="ListParagraph"/>
        <w:widowControl w:val="0"/>
        <w:numPr>
          <w:ilvl w:val="0"/>
          <w:numId w:val="5"/>
        </w:numPr>
        <w:autoSpaceDE w:val="0"/>
        <w:autoSpaceDN w:val="0"/>
        <w:adjustRightInd w:val="0"/>
        <w:spacing w:before="28" w:after="0" w:line="240" w:lineRule="auto"/>
        <w:ind w:left="1152"/>
        <w:contextualSpacing w:val="0"/>
        <w:jc w:val="both"/>
        <w:rPr>
          <w:rFonts w:ascii="Verdana" w:hAnsi="Verdana"/>
          <w:w w:val="105"/>
        </w:rPr>
      </w:pPr>
      <w:r w:rsidRPr="003745E3">
        <w:rPr>
          <w:rFonts w:ascii="Verdana" w:hAnsi="Verdana"/>
          <w:b/>
          <w:w w:val="105"/>
        </w:rPr>
        <w:t>Upgrade the government’s financial management information systems</w:t>
      </w:r>
      <w:r w:rsidRPr="003745E3">
        <w:rPr>
          <w:rFonts w:ascii="Verdana" w:hAnsi="Verdana"/>
          <w:w w:val="105"/>
        </w:rPr>
        <w:t xml:space="preserve"> to one that is capable of controlling the main stages of budget execution that handles the entire expenditure chain, including the release of budget funds, commitments against the budget funds, production of purchase orders, receipt of goods and services claimed in the invoices, and payment or non-payment of invoices;</w:t>
      </w:r>
    </w:p>
    <w:p w14:paraId="44A5717D" w14:textId="7A7D2E0E" w:rsidR="009D681D" w:rsidRPr="009D681D" w:rsidRDefault="004E0CE8" w:rsidP="009D681D">
      <w:pPr>
        <w:pStyle w:val="ListParagraph"/>
        <w:widowControl w:val="0"/>
        <w:numPr>
          <w:ilvl w:val="0"/>
          <w:numId w:val="5"/>
        </w:numPr>
        <w:autoSpaceDE w:val="0"/>
        <w:autoSpaceDN w:val="0"/>
        <w:adjustRightInd w:val="0"/>
        <w:spacing w:before="28" w:after="0" w:line="240" w:lineRule="auto"/>
        <w:ind w:left="1152"/>
        <w:contextualSpacing w:val="0"/>
        <w:jc w:val="both"/>
        <w:rPr>
          <w:rFonts w:ascii="Verdana" w:hAnsi="Verdana"/>
          <w:w w:val="105"/>
        </w:rPr>
      </w:pPr>
      <w:r w:rsidRPr="003745E3">
        <w:rPr>
          <w:rFonts w:ascii="Verdana" w:hAnsi="Verdana"/>
          <w:b/>
          <w:w w:val="105"/>
        </w:rPr>
        <w:t xml:space="preserve">Hold regular </w:t>
      </w:r>
      <w:r>
        <w:rPr>
          <w:rFonts w:ascii="Verdana" w:hAnsi="Verdana"/>
          <w:b/>
          <w:w w:val="105"/>
        </w:rPr>
        <w:t>Liquidity M</w:t>
      </w:r>
      <w:r w:rsidRPr="003745E3">
        <w:rPr>
          <w:rFonts w:ascii="Verdana" w:hAnsi="Verdana"/>
          <w:b/>
          <w:w w:val="105"/>
        </w:rPr>
        <w:t xml:space="preserve">anagement </w:t>
      </w:r>
      <w:r>
        <w:rPr>
          <w:rFonts w:ascii="Verdana" w:hAnsi="Verdana"/>
          <w:b/>
          <w:w w:val="105"/>
        </w:rPr>
        <w:t xml:space="preserve">Committee (LMC) </w:t>
      </w:r>
      <w:r w:rsidRPr="00450092">
        <w:rPr>
          <w:rFonts w:ascii="Verdana" w:hAnsi="Verdana"/>
          <w:w w:val="105"/>
        </w:rPr>
        <w:t>meeting</w:t>
      </w:r>
      <w:r w:rsidRPr="003745E3">
        <w:rPr>
          <w:rFonts w:ascii="Verdana" w:hAnsi="Verdana"/>
          <w:w w:val="105"/>
        </w:rPr>
        <w:t xml:space="preserve"> to guide government decision</w:t>
      </w:r>
      <w:r>
        <w:rPr>
          <w:rFonts w:ascii="Verdana" w:hAnsi="Verdana"/>
          <w:w w:val="105"/>
        </w:rPr>
        <w:t>s</w:t>
      </w:r>
      <w:r w:rsidRPr="003745E3">
        <w:rPr>
          <w:rFonts w:ascii="Verdana" w:hAnsi="Verdana"/>
          <w:w w:val="105"/>
        </w:rPr>
        <w:t xml:space="preserve"> on budget and fund releases</w:t>
      </w:r>
      <w:r>
        <w:rPr>
          <w:rFonts w:ascii="Verdana" w:hAnsi="Verdana"/>
          <w:w w:val="105"/>
        </w:rPr>
        <w:t>;</w:t>
      </w:r>
    </w:p>
    <w:p w14:paraId="581624B9" w14:textId="6A4CA305" w:rsidR="00216704" w:rsidRPr="009D681D" w:rsidRDefault="004E0CE8" w:rsidP="00216704">
      <w:pPr>
        <w:pStyle w:val="ListParagraph"/>
        <w:numPr>
          <w:ilvl w:val="0"/>
          <w:numId w:val="5"/>
        </w:numPr>
        <w:spacing w:after="120" w:line="240" w:lineRule="auto"/>
        <w:ind w:left="1152"/>
        <w:jc w:val="both"/>
        <w:rPr>
          <w:rFonts w:ascii="Times New Roman" w:hAnsi="Times New Roman" w:cs="Times New Roman"/>
          <w:sz w:val="24"/>
          <w:szCs w:val="24"/>
        </w:rPr>
      </w:pPr>
      <w:r w:rsidRPr="000E25DB">
        <w:rPr>
          <w:rFonts w:ascii="Verdana" w:hAnsi="Verdana"/>
          <w:b/>
          <w:w w:val="105"/>
        </w:rPr>
        <w:t>Implement technological solutions to control expenditures</w:t>
      </w:r>
      <w:r w:rsidRPr="000E25DB">
        <w:rPr>
          <w:rFonts w:ascii="Verdana" w:hAnsi="Verdana"/>
          <w:w w:val="105"/>
        </w:rPr>
        <w:t xml:space="preserve"> that historically contribute to the accumulation of arrears</w:t>
      </w:r>
    </w:p>
    <w:p w14:paraId="5C09F4E2" w14:textId="77777777" w:rsidR="004E0CE8" w:rsidRPr="00AC467B" w:rsidRDefault="004E0CE8" w:rsidP="004E0CE8">
      <w:pPr>
        <w:pStyle w:val="Heading2"/>
        <w:rPr>
          <w:rFonts w:ascii="Verdana" w:eastAsiaTheme="minorHAnsi" w:hAnsi="Verdana" w:cstheme="minorBidi"/>
          <w:color w:val="auto"/>
          <w:w w:val="105"/>
          <w:sz w:val="22"/>
          <w:szCs w:val="22"/>
        </w:rPr>
      </w:pPr>
      <w:bookmarkStart w:id="12" w:name="_Toc42106674"/>
      <w:r w:rsidRPr="00AC467B">
        <w:rPr>
          <w:rFonts w:ascii="Verdana" w:eastAsiaTheme="minorHAnsi" w:hAnsi="Verdana" w:cstheme="minorBidi"/>
          <w:color w:val="auto"/>
          <w:w w:val="105"/>
          <w:sz w:val="22"/>
          <w:szCs w:val="22"/>
        </w:rPr>
        <w:t>The policies and actions taken by the State in the past 12 months to clear/settle existing arrears involve:</w:t>
      </w:r>
      <w:bookmarkEnd w:id="12"/>
    </w:p>
    <w:p w14:paraId="05047AD1" w14:textId="77777777" w:rsidR="004E0CE8" w:rsidRPr="00220C24" w:rsidRDefault="004E0CE8" w:rsidP="004E0CE8">
      <w:pPr>
        <w:pStyle w:val="Heading3"/>
        <w:ind w:left="1440"/>
        <w:rPr>
          <w:rFonts w:ascii="Verdana" w:eastAsiaTheme="minorHAnsi" w:hAnsi="Verdana" w:cs="BerkeleyStd-Book"/>
          <w:b/>
          <w:color w:val="auto"/>
        </w:rPr>
      </w:pPr>
      <w:bookmarkStart w:id="13" w:name="_Toc42106675"/>
      <w:r>
        <w:rPr>
          <w:rFonts w:ascii="Verdana" w:eastAsiaTheme="minorHAnsi" w:hAnsi="Verdana" w:cs="BerkeleyStd-Book"/>
          <w:b/>
          <w:color w:val="auto"/>
        </w:rPr>
        <w:t xml:space="preserve"> </w:t>
      </w:r>
      <w:r w:rsidRPr="00220C24">
        <w:rPr>
          <w:rFonts w:ascii="Verdana" w:eastAsiaTheme="minorHAnsi" w:hAnsi="Verdana" w:cs="BerkeleyStd-Book"/>
          <w:b/>
          <w:color w:val="auto"/>
        </w:rPr>
        <w:t>Funding payment of arrears:</w:t>
      </w:r>
      <w:bookmarkEnd w:id="13"/>
    </w:p>
    <w:p w14:paraId="17E848F1" w14:textId="5285A92F" w:rsidR="004E0CE8" w:rsidRDefault="004E0CE8" w:rsidP="004E0CE8">
      <w:pPr>
        <w:ind w:left="720"/>
        <w:rPr>
          <w:rFonts w:ascii="Verdana" w:hAnsi="Verdana" w:cs="BerkeleyStd-Book"/>
          <w:sz w:val="24"/>
          <w:szCs w:val="24"/>
        </w:rPr>
      </w:pPr>
      <w:r w:rsidRPr="006246E7">
        <w:rPr>
          <w:rFonts w:ascii="Verdana" w:hAnsi="Verdana" w:cs="BerkeleyStd-Book"/>
          <w:sz w:val="24"/>
          <w:szCs w:val="24"/>
        </w:rPr>
        <w:t>The State Government reduces her arrears using funds from any of the following sources:</w:t>
      </w:r>
    </w:p>
    <w:p w14:paraId="6CB85F44" w14:textId="77777777" w:rsidR="00EF4481" w:rsidRPr="006246E7" w:rsidRDefault="00EF4481" w:rsidP="004E0CE8">
      <w:pPr>
        <w:ind w:left="720"/>
        <w:rPr>
          <w:rFonts w:ascii="Verdana" w:hAnsi="Verdana" w:cs="BerkeleyStd-Book"/>
          <w:sz w:val="24"/>
          <w:szCs w:val="24"/>
        </w:rPr>
      </w:pPr>
    </w:p>
    <w:p w14:paraId="4543150D" w14:textId="77777777" w:rsidR="004E0CE8" w:rsidRPr="00C91206" w:rsidRDefault="004E0CE8" w:rsidP="004E0CE8">
      <w:pPr>
        <w:pStyle w:val="ListParagraph"/>
        <w:widowControl w:val="0"/>
        <w:numPr>
          <w:ilvl w:val="0"/>
          <w:numId w:val="34"/>
        </w:numPr>
        <w:autoSpaceDE w:val="0"/>
        <w:autoSpaceDN w:val="0"/>
        <w:adjustRightInd w:val="0"/>
        <w:spacing w:before="28" w:after="0" w:line="240" w:lineRule="auto"/>
        <w:ind w:left="1656"/>
        <w:contextualSpacing w:val="0"/>
        <w:jc w:val="both"/>
        <w:rPr>
          <w:rFonts w:ascii="Verdana" w:hAnsi="Verdana" w:cs="BerkeleyStd-Book"/>
          <w:sz w:val="24"/>
          <w:szCs w:val="24"/>
        </w:rPr>
      </w:pPr>
      <w:r w:rsidRPr="00C91206">
        <w:rPr>
          <w:rFonts w:ascii="Verdana" w:hAnsi="Verdana" w:cs="BerkeleyStd-Book"/>
          <w:sz w:val="24"/>
          <w:szCs w:val="24"/>
        </w:rPr>
        <w:lastRenderedPageBreak/>
        <w:t>Statutory Allocation</w:t>
      </w:r>
    </w:p>
    <w:p w14:paraId="398B62D9" w14:textId="77777777" w:rsidR="004E0CE8" w:rsidRPr="00C91206" w:rsidRDefault="004E0CE8" w:rsidP="004E0CE8">
      <w:pPr>
        <w:pStyle w:val="ListParagraph"/>
        <w:widowControl w:val="0"/>
        <w:numPr>
          <w:ilvl w:val="0"/>
          <w:numId w:val="34"/>
        </w:numPr>
        <w:autoSpaceDE w:val="0"/>
        <w:autoSpaceDN w:val="0"/>
        <w:adjustRightInd w:val="0"/>
        <w:spacing w:before="28" w:after="0" w:line="240" w:lineRule="auto"/>
        <w:ind w:left="1656"/>
        <w:contextualSpacing w:val="0"/>
        <w:jc w:val="both"/>
        <w:rPr>
          <w:rFonts w:ascii="Verdana" w:hAnsi="Verdana" w:cs="BerkeleyStd-Book"/>
          <w:sz w:val="24"/>
          <w:szCs w:val="24"/>
        </w:rPr>
      </w:pPr>
      <w:r w:rsidRPr="00C91206">
        <w:rPr>
          <w:rFonts w:ascii="Verdana" w:hAnsi="Verdana" w:cs="BerkeleyStd-Book"/>
          <w:sz w:val="24"/>
          <w:szCs w:val="24"/>
        </w:rPr>
        <w:t>Internally Generated Revenue</w:t>
      </w:r>
    </w:p>
    <w:p w14:paraId="335BF17B" w14:textId="77777777" w:rsidR="004E0CE8" w:rsidRPr="00C91206" w:rsidRDefault="004E0CE8" w:rsidP="004E0CE8">
      <w:pPr>
        <w:pStyle w:val="ListParagraph"/>
        <w:widowControl w:val="0"/>
        <w:numPr>
          <w:ilvl w:val="0"/>
          <w:numId w:val="34"/>
        </w:numPr>
        <w:autoSpaceDE w:val="0"/>
        <w:autoSpaceDN w:val="0"/>
        <w:adjustRightInd w:val="0"/>
        <w:spacing w:before="28" w:after="0" w:line="240" w:lineRule="auto"/>
        <w:ind w:left="1656"/>
        <w:contextualSpacing w:val="0"/>
        <w:jc w:val="both"/>
        <w:rPr>
          <w:rFonts w:ascii="Verdana" w:hAnsi="Verdana" w:cs="BerkeleyStd-Book"/>
          <w:sz w:val="24"/>
          <w:szCs w:val="24"/>
        </w:rPr>
      </w:pPr>
      <w:r w:rsidRPr="00C91206">
        <w:rPr>
          <w:rFonts w:ascii="Verdana" w:hAnsi="Verdana" w:cs="BerkeleyStd-Book"/>
          <w:sz w:val="24"/>
          <w:szCs w:val="24"/>
        </w:rPr>
        <w:t>Grants from the Federal Government, and</w:t>
      </w:r>
    </w:p>
    <w:p w14:paraId="694BBC92" w14:textId="77777777" w:rsidR="004E0CE8" w:rsidRPr="00C91206" w:rsidRDefault="004E0CE8" w:rsidP="004E0CE8">
      <w:pPr>
        <w:pStyle w:val="ListParagraph"/>
        <w:widowControl w:val="0"/>
        <w:numPr>
          <w:ilvl w:val="0"/>
          <w:numId w:val="34"/>
        </w:numPr>
        <w:autoSpaceDE w:val="0"/>
        <w:autoSpaceDN w:val="0"/>
        <w:adjustRightInd w:val="0"/>
        <w:spacing w:before="28" w:after="0" w:line="240" w:lineRule="auto"/>
        <w:ind w:left="1656"/>
        <w:contextualSpacing w:val="0"/>
        <w:jc w:val="both"/>
        <w:rPr>
          <w:rFonts w:ascii="Verdana" w:hAnsi="Verdana" w:cs="BerkeleyStd-Book"/>
          <w:sz w:val="24"/>
          <w:szCs w:val="24"/>
        </w:rPr>
      </w:pPr>
      <w:r w:rsidRPr="00C91206">
        <w:rPr>
          <w:rFonts w:ascii="Verdana" w:hAnsi="Verdana" w:cs="BerkeleyStd-Book"/>
          <w:sz w:val="24"/>
          <w:szCs w:val="24"/>
        </w:rPr>
        <w:t>Loans</w:t>
      </w:r>
    </w:p>
    <w:p w14:paraId="198E126B" w14:textId="77777777" w:rsidR="004E0CE8" w:rsidRPr="00E9648E" w:rsidRDefault="004E0CE8" w:rsidP="004E0CE8">
      <w:pPr>
        <w:autoSpaceDE w:val="0"/>
        <w:autoSpaceDN w:val="0"/>
        <w:adjustRightInd w:val="0"/>
        <w:spacing w:after="0" w:line="240" w:lineRule="auto"/>
        <w:ind w:left="720"/>
        <w:jc w:val="both"/>
        <w:rPr>
          <w:rFonts w:ascii="Verdana" w:hAnsi="Verdana" w:cs="BerkeleyStd-Book"/>
          <w:sz w:val="24"/>
          <w:szCs w:val="24"/>
        </w:rPr>
      </w:pPr>
    </w:p>
    <w:p w14:paraId="7A65637E" w14:textId="77777777" w:rsidR="004E0CE8" w:rsidRPr="00220C24" w:rsidRDefault="004E0CE8" w:rsidP="004E0CE8">
      <w:pPr>
        <w:pStyle w:val="Heading3"/>
        <w:ind w:left="1440"/>
        <w:rPr>
          <w:rFonts w:ascii="Verdana" w:eastAsiaTheme="minorHAnsi" w:hAnsi="Verdana" w:cs="BerkeleyStd-Book"/>
          <w:b/>
          <w:color w:val="auto"/>
        </w:rPr>
      </w:pPr>
      <w:bookmarkStart w:id="14" w:name="_Toc42106676"/>
      <w:r>
        <w:rPr>
          <w:rFonts w:ascii="Verdana" w:eastAsiaTheme="minorHAnsi" w:hAnsi="Verdana" w:cs="BerkeleyStd-Book"/>
          <w:b/>
          <w:color w:val="auto"/>
        </w:rPr>
        <w:t xml:space="preserve"> </w:t>
      </w:r>
      <w:r w:rsidRPr="00220C24">
        <w:rPr>
          <w:rFonts w:ascii="Verdana" w:eastAsiaTheme="minorHAnsi" w:hAnsi="Verdana" w:cs="BerkeleyStd-Book"/>
          <w:b/>
          <w:color w:val="auto"/>
        </w:rPr>
        <w:t>Settlements</w:t>
      </w:r>
      <w:bookmarkEnd w:id="14"/>
    </w:p>
    <w:p w14:paraId="1EA6C3B3" w14:textId="77777777" w:rsidR="004E0CE8" w:rsidRDefault="004E0CE8" w:rsidP="004E0CE8">
      <w:pPr>
        <w:autoSpaceDE w:val="0"/>
        <w:autoSpaceDN w:val="0"/>
        <w:adjustRightInd w:val="0"/>
        <w:spacing w:after="0" w:line="240" w:lineRule="auto"/>
        <w:ind w:left="1440"/>
        <w:jc w:val="both"/>
        <w:rPr>
          <w:rFonts w:ascii="Verdana" w:hAnsi="Verdana" w:cs="BerkeleyStd-Book"/>
          <w:sz w:val="24"/>
          <w:szCs w:val="24"/>
        </w:rPr>
      </w:pPr>
      <w:r w:rsidRPr="00E9648E">
        <w:rPr>
          <w:rFonts w:ascii="Verdana" w:hAnsi="Verdana" w:cs="BerkeleyStd-Book"/>
          <w:sz w:val="24"/>
          <w:szCs w:val="24"/>
        </w:rPr>
        <w:t>The Arrears Clearance Committee oversee</w:t>
      </w:r>
      <w:r>
        <w:rPr>
          <w:rFonts w:ascii="Verdana" w:hAnsi="Verdana" w:cs="BerkeleyStd-Book"/>
          <w:sz w:val="24"/>
          <w:szCs w:val="24"/>
        </w:rPr>
        <w:t>s</w:t>
      </w:r>
      <w:r w:rsidRPr="00E9648E">
        <w:rPr>
          <w:rFonts w:ascii="Verdana" w:hAnsi="Verdana" w:cs="BerkeleyStd-Book"/>
          <w:sz w:val="24"/>
          <w:szCs w:val="24"/>
        </w:rPr>
        <w:t xml:space="preserve"> arrears liquidation to ensure the consistent application of the principles. The committee ensure</w:t>
      </w:r>
      <w:r>
        <w:rPr>
          <w:rFonts w:ascii="Verdana" w:hAnsi="Verdana" w:cs="BerkeleyStd-Book"/>
          <w:sz w:val="24"/>
          <w:szCs w:val="24"/>
        </w:rPr>
        <w:t>s</w:t>
      </w:r>
      <w:r w:rsidRPr="00E9648E">
        <w:rPr>
          <w:rFonts w:ascii="Verdana" w:hAnsi="Verdana" w:cs="BerkeleyStd-Book"/>
          <w:sz w:val="24"/>
          <w:szCs w:val="24"/>
        </w:rPr>
        <w:t xml:space="preserve"> that payments are made in accordance with the agreed prioritization criteria. </w:t>
      </w:r>
    </w:p>
    <w:p w14:paraId="7EAE654B" w14:textId="77777777" w:rsidR="004E0CE8" w:rsidRDefault="004E0CE8" w:rsidP="004E0CE8">
      <w:pPr>
        <w:autoSpaceDE w:val="0"/>
        <w:autoSpaceDN w:val="0"/>
        <w:adjustRightInd w:val="0"/>
        <w:spacing w:after="0" w:line="240" w:lineRule="auto"/>
        <w:ind w:left="1440"/>
        <w:jc w:val="both"/>
        <w:rPr>
          <w:rFonts w:ascii="Verdana" w:hAnsi="Verdana" w:cs="BerkeleyStd-Book"/>
          <w:sz w:val="24"/>
          <w:szCs w:val="24"/>
        </w:rPr>
      </w:pPr>
    </w:p>
    <w:p w14:paraId="0370E217" w14:textId="77777777" w:rsidR="004E0CE8" w:rsidRDefault="004E0CE8" w:rsidP="004E0CE8">
      <w:pPr>
        <w:autoSpaceDE w:val="0"/>
        <w:autoSpaceDN w:val="0"/>
        <w:adjustRightInd w:val="0"/>
        <w:spacing w:after="0" w:line="240" w:lineRule="auto"/>
        <w:ind w:left="1440"/>
        <w:jc w:val="both"/>
        <w:rPr>
          <w:rFonts w:ascii="Verdana" w:hAnsi="Verdana" w:cs="BerkeleyStd-Book"/>
          <w:sz w:val="24"/>
          <w:szCs w:val="24"/>
        </w:rPr>
      </w:pPr>
      <w:r w:rsidRPr="00562F7C">
        <w:rPr>
          <w:rFonts w:ascii="Verdana" w:hAnsi="Verdana" w:cs="BerkeleyStd-Book"/>
          <w:sz w:val="24"/>
          <w:szCs w:val="24"/>
        </w:rPr>
        <w:t xml:space="preserve">The Multi-Year Plan is the financial plan of the </w:t>
      </w:r>
      <w:r>
        <w:rPr>
          <w:rFonts w:ascii="Verdana" w:hAnsi="Verdana" w:cs="BerkeleyStd-Book"/>
          <w:sz w:val="24"/>
          <w:szCs w:val="24"/>
        </w:rPr>
        <w:t>State</w:t>
      </w:r>
      <w:r w:rsidRPr="00562F7C">
        <w:rPr>
          <w:rFonts w:ascii="Verdana" w:hAnsi="Verdana" w:cs="BerkeleyStd-Book"/>
          <w:sz w:val="24"/>
          <w:szCs w:val="24"/>
        </w:rPr>
        <w:t xml:space="preserve"> for clearance of her stock of arrears based on the total fund available to the </w:t>
      </w:r>
      <w:r>
        <w:rPr>
          <w:rFonts w:ascii="Verdana" w:hAnsi="Verdana" w:cs="BerkeleyStd-Book"/>
          <w:sz w:val="24"/>
          <w:szCs w:val="24"/>
        </w:rPr>
        <w:t>State</w:t>
      </w:r>
      <w:r w:rsidRPr="00562F7C">
        <w:rPr>
          <w:rFonts w:ascii="Verdana" w:hAnsi="Verdana" w:cs="BerkeleyStd-Book"/>
          <w:sz w:val="24"/>
          <w:szCs w:val="24"/>
        </w:rPr>
        <w:t xml:space="preserve"> in the fiscal year</w:t>
      </w:r>
    </w:p>
    <w:p w14:paraId="1C9E38F1" w14:textId="77777777" w:rsidR="004E0CE8" w:rsidRDefault="004E0CE8" w:rsidP="004E0CE8">
      <w:pPr>
        <w:autoSpaceDE w:val="0"/>
        <w:autoSpaceDN w:val="0"/>
        <w:adjustRightInd w:val="0"/>
        <w:spacing w:after="0" w:line="240" w:lineRule="auto"/>
        <w:ind w:left="1440"/>
        <w:jc w:val="both"/>
        <w:rPr>
          <w:rFonts w:ascii="Verdana" w:hAnsi="Verdana" w:cs="BerkeleyStd-Book"/>
          <w:sz w:val="24"/>
          <w:szCs w:val="24"/>
        </w:rPr>
      </w:pPr>
    </w:p>
    <w:p w14:paraId="7CFB2BF2" w14:textId="77777777" w:rsidR="004E0CE8" w:rsidRPr="00E9648E" w:rsidRDefault="004E0CE8" w:rsidP="004E0CE8">
      <w:pPr>
        <w:autoSpaceDE w:val="0"/>
        <w:autoSpaceDN w:val="0"/>
        <w:adjustRightInd w:val="0"/>
        <w:spacing w:after="0" w:line="240" w:lineRule="auto"/>
        <w:ind w:left="1440"/>
        <w:jc w:val="both"/>
        <w:rPr>
          <w:rFonts w:ascii="Verdana" w:hAnsi="Verdana" w:cs="BerkeleyStd-Book"/>
          <w:sz w:val="24"/>
          <w:szCs w:val="24"/>
        </w:rPr>
      </w:pPr>
      <w:r w:rsidRPr="00E9648E">
        <w:rPr>
          <w:rFonts w:ascii="Verdana" w:hAnsi="Verdana" w:cs="BerkeleyStd-Book"/>
          <w:sz w:val="24"/>
          <w:szCs w:val="24"/>
        </w:rPr>
        <w:t xml:space="preserve">Entities provide this information to the Ministry of Finance for budget preparation, Medium-Term </w:t>
      </w:r>
      <w:r>
        <w:rPr>
          <w:rFonts w:ascii="Verdana" w:hAnsi="Verdana" w:cs="BerkeleyStd-Book"/>
          <w:sz w:val="24"/>
          <w:szCs w:val="24"/>
        </w:rPr>
        <w:t xml:space="preserve">Expenditure </w:t>
      </w:r>
      <w:r w:rsidRPr="00E9648E">
        <w:rPr>
          <w:rFonts w:ascii="Verdana" w:hAnsi="Verdana" w:cs="BerkeleyStd-Book"/>
          <w:sz w:val="24"/>
          <w:szCs w:val="24"/>
        </w:rPr>
        <w:t>Framework, performance monitoring, and budget release purposes, as well as verification against the database at the time of payment.</w:t>
      </w:r>
    </w:p>
    <w:p w14:paraId="4AD1DE2C" w14:textId="77777777" w:rsidR="004E0CE8" w:rsidRPr="00E9648E" w:rsidRDefault="004E0CE8" w:rsidP="004E0CE8">
      <w:pPr>
        <w:autoSpaceDE w:val="0"/>
        <w:autoSpaceDN w:val="0"/>
        <w:adjustRightInd w:val="0"/>
        <w:spacing w:after="0" w:line="240" w:lineRule="auto"/>
        <w:ind w:left="1440"/>
        <w:jc w:val="both"/>
        <w:rPr>
          <w:rFonts w:ascii="Verdana" w:hAnsi="Verdana" w:cs="BerkeleyStd-Book"/>
          <w:sz w:val="24"/>
          <w:szCs w:val="24"/>
        </w:rPr>
      </w:pPr>
    </w:p>
    <w:p w14:paraId="7045102E" w14:textId="77777777" w:rsidR="004E0CE8" w:rsidRPr="00E9648E" w:rsidRDefault="004E0CE8" w:rsidP="004E0CE8">
      <w:pPr>
        <w:autoSpaceDE w:val="0"/>
        <w:autoSpaceDN w:val="0"/>
        <w:adjustRightInd w:val="0"/>
        <w:spacing w:after="0" w:line="240" w:lineRule="auto"/>
        <w:ind w:left="1440"/>
        <w:jc w:val="both"/>
        <w:rPr>
          <w:rFonts w:ascii="Verdana" w:hAnsi="Verdana" w:cs="BerkeleyStd-Book"/>
          <w:sz w:val="24"/>
          <w:szCs w:val="24"/>
        </w:rPr>
      </w:pPr>
      <w:r w:rsidRPr="00E9648E">
        <w:rPr>
          <w:rFonts w:ascii="Verdana" w:hAnsi="Verdana" w:cs="BerkeleyStd-Book"/>
          <w:sz w:val="24"/>
          <w:szCs w:val="24"/>
        </w:rPr>
        <w:t xml:space="preserve">A separate control on the remaining stock of arrears </w:t>
      </w:r>
      <w:r>
        <w:rPr>
          <w:rFonts w:ascii="Verdana" w:hAnsi="Verdana" w:cs="BerkeleyStd-Book"/>
          <w:sz w:val="24"/>
          <w:szCs w:val="24"/>
        </w:rPr>
        <w:t>is</w:t>
      </w:r>
      <w:r w:rsidRPr="00E9648E">
        <w:rPr>
          <w:rFonts w:ascii="Verdana" w:hAnsi="Verdana" w:cs="BerkeleyStd-Book"/>
          <w:sz w:val="24"/>
          <w:szCs w:val="24"/>
        </w:rPr>
        <w:t xml:space="preserve"> kept by the </w:t>
      </w:r>
      <w:r>
        <w:rPr>
          <w:rFonts w:ascii="Verdana" w:hAnsi="Verdana" w:cs="BerkeleyStd-Book"/>
          <w:sz w:val="24"/>
          <w:szCs w:val="24"/>
        </w:rPr>
        <w:t>Ministry o</w:t>
      </w:r>
      <w:r w:rsidRPr="00E9648E">
        <w:rPr>
          <w:rFonts w:ascii="Verdana" w:hAnsi="Verdana" w:cs="BerkeleyStd-Book"/>
          <w:sz w:val="24"/>
          <w:szCs w:val="24"/>
        </w:rPr>
        <w:t>f Finance to ensure that sufficient provision is made in each subsequent annual budget until all arrears are paid.</w:t>
      </w:r>
    </w:p>
    <w:p w14:paraId="248A9884" w14:textId="77777777" w:rsidR="004E0CE8" w:rsidRDefault="004E0CE8" w:rsidP="004E0CE8">
      <w:pPr>
        <w:autoSpaceDE w:val="0"/>
        <w:autoSpaceDN w:val="0"/>
        <w:adjustRightInd w:val="0"/>
        <w:spacing w:after="0" w:line="240" w:lineRule="auto"/>
        <w:ind w:left="720"/>
        <w:jc w:val="both"/>
        <w:rPr>
          <w:rFonts w:ascii="Verdana" w:hAnsi="Verdana" w:cs="BerkeleyStd-Book"/>
          <w:sz w:val="24"/>
          <w:szCs w:val="24"/>
        </w:rPr>
      </w:pPr>
    </w:p>
    <w:p w14:paraId="0C9C1F59" w14:textId="77777777" w:rsidR="004E0CE8" w:rsidRPr="00220C24" w:rsidRDefault="004E0CE8" w:rsidP="004E0CE8">
      <w:pPr>
        <w:pStyle w:val="Heading3"/>
        <w:ind w:left="1440"/>
        <w:rPr>
          <w:rFonts w:ascii="Verdana" w:eastAsiaTheme="minorHAnsi" w:hAnsi="Verdana" w:cs="BerkeleyStd-Book"/>
          <w:b/>
          <w:color w:val="auto"/>
        </w:rPr>
      </w:pPr>
      <w:bookmarkStart w:id="15" w:name="_Toc42106677"/>
      <w:r>
        <w:rPr>
          <w:rFonts w:ascii="Verdana" w:eastAsiaTheme="minorHAnsi" w:hAnsi="Verdana" w:cs="BerkeleyStd-Book"/>
          <w:b/>
          <w:color w:val="auto"/>
        </w:rPr>
        <w:t xml:space="preserve"> </w:t>
      </w:r>
      <w:r w:rsidRPr="00220C24">
        <w:rPr>
          <w:rFonts w:ascii="Verdana" w:eastAsiaTheme="minorHAnsi" w:hAnsi="Verdana" w:cs="BerkeleyStd-Book"/>
          <w:b/>
          <w:color w:val="auto"/>
        </w:rPr>
        <w:t>Centralization of Payments:</w:t>
      </w:r>
      <w:bookmarkEnd w:id="15"/>
    </w:p>
    <w:p w14:paraId="5C6B61C9" w14:textId="77777777" w:rsidR="004E0CE8" w:rsidRPr="00E9648E" w:rsidRDefault="004E0CE8" w:rsidP="004E0CE8">
      <w:pPr>
        <w:autoSpaceDE w:val="0"/>
        <w:autoSpaceDN w:val="0"/>
        <w:adjustRightInd w:val="0"/>
        <w:spacing w:after="0" w:line="240" w:lineRule="auto"/>
        <w:ind w:left="1440"/>
        <w:jc w:val="both"/>
        <w:rPr>
          <w:rFonts w:ascii="Verdana" w:hAnsi="Verdana" w:cs="BerkeleyStd-Book"/>
          <w:sz w:val="24"/>
          <w:szCs w:val="24"/>
        </w:rPr>
      </w:pPr>
      <w:r w:rsidRPr="00E9648E">
        <w:rPr>
          <w:rFonts w:ascii="Verdana" w:hAnsi="Verdana" w:cs="BerkeleyStd-Book"/>
          <w:sz w:val="24"/>
          <w:szCs w:val="24"/>
        </w:rPr>
        <w:t xml:space="preserve">Responsibility for payments of arrears </w:t>
      </w:r>
      <w:r>
        <w:rPr>
          <w:rFonts w:ascii="Verdana" w:hAnsi="Verdana" w:cs="BerkeleyStd-Book"/>
          <w:sz w:val="24"/>
          <w:szCs w:val="24"/>
        </w:rPr>
        <w:t xml:space="preserve">is </w:t>
      </w:r>
      <w:r w:rsidRPr="00E9648E">
        <w:rPr>
          <w:rFonts w:ascii="Verdana" w:hAnsi="Verdana" w:cs="BerkeleyStd-Book"/>
          <w:sz w:val="24"/>
          <w:szCs w:val="24"/>
        </w:rPr>
        <w:t>centralized. This is to ensure that payments are made according to the agreed framework and schedule.</w:t>
      </w:r>
    </w:p>
    <w:p w14:paraId="1E934EAA" w14:textId="77777777" w:rsidR="004E0CE8" w:rsidRPr="00E9648E" w:rsidRDefault="004E0CE8" w:rsidP="004E0CE8">
      <w:pPr>
        <w:autoSpaceDE w:val="0"/>
        <w:autoSpaceDN w:val="0"/>
        <w:adjustRightInd w:val="0"/>
        <w:spacing w:after="0" w:line="240" w:lineRule="auto"/>
        <w:ind w:left="720"/>
        <w:jc w:val="both"/>
        <w:rPr>
          <w:rFonts w:ascii="Verdana" w:hAnsi="Verdana" w:cs="BerkeleyStd-Book"/>
          <w:sz w:val="24"/>
          <w:szCs w:val="24"/>
        </w:rPr>
      </w:pPr>
    </w:p>
    <w:p w14:paraId="143D7FCA" w14:textId="77777777" w:rsidR="004E0CE8" w:rsidRPr="00220C24" w:rsidRDefault="004E0CE8" w:rsidP="004E0CE8">
      <w:pPr>
        <w:pStyle w:val="Heading3"/>
        <w:ind w:left="1440"/>
        <w:rPr>
          <w:rFonts w:ascii="Verdana" w:eastAsiaTheme="minorHAnsi" w:hAnsi="Verdana" w:cs="BerkeleyStd-Book"/>
          <w:b/>
          <w:color w:val="auto"/>
        </w:rPr>
      </w:pPr>
      <w:bookmarkStart w:id="16" w:name="_Toc42106678"/>
      <w:r>
        <w:rPr>
          <w:rFonts w:ascii="Verdana" w:eastAsiaTheme="minorHAnsi" w:hAnsi="Verdana" w:cs="BerkeleyStd-Book"/>
          <w:b/>
          <w:color w:val="auto"/>
        </w:rPr>
        <w:t xml:space="preserve"> </w:t>
      </w:r>
      <w:r w:rsidRPr="00220C24">
        <w:rPr>
          <w:rFonts w:ascii="Verdana" w:eastAsiaTheme="minorHAnsi" w:hAnsi="Verdana" w:cs="BerkeleyStd-Book"/>
          <w:b/>
          <w:color w:val="auto"/>
        </w:rPr>
        <w:t>Netting arrangements:</w:t>
      </w:r>
      <w:bookmarkEnd w:id="16"/>
    </w:p>
    <w:p w14:paraId="165C2C6C" w14:textId="77777777" w:rsidR="004E0CE8" w:rsidRPr="00E9648E" w:rsidRDefault="004E0CE8" w:rsidP="004E0CE8">
      <w:pPr>
        <w:autoSpaceDE w:val="0"/>
        <w:autoSpaceDN w:val="0"/>
        <w:adjustRightInd w:val="0"/>
        <w:spacing w:after="0" w:line="240" w:lineRule="auto"/>
        <w:ind w:left="1440"/>
        <w:jc w:val="both"/>
        <w:rPr>
          <w:rFonts w:ascii="Verdana" w:hAnsi="Verdana" w:cs="BerkeleyStd-Book"/>
          <w:sz w:val="24"/>
          <w:szCs w:val="24"/>
        </w:rPr>
      </w:pPr>
      <w:r>
        <w:rPr>
          <w:rFonts w:ascii="Verdana" w:hAnsi="Verdana" w:cs="BerkeleyStd-Book"/>
          <w:sz w:val="24"/>
          <w:szCs w:val="24"/>
        </w:rPr>
        <w:t>O</w:t>
      </w:r>
      <w:r w:rsidRPr="00E9648E">
        <w:rPr>
          <w:rFonts w:ascii="Verdana" w:hAnsi="Verdana" w:cs="BerkeleyStd-Book"/>
          <w:sz w:val="24"/>
          <w:szCs w:val="24"/>
        </w:rPr>
        <w:t>ffsetting the settlement of arrears to the private sector against tax</w:t>
      </w:r>
      <w:r>
        <w:rPr>
          <w:rFonts w:ascii="Verdana" w:hAnsi="Verdana" w:cs="BerkeleyStd-Book"/>
          <w:sz w:val="24"/>
          <w:szCs w:val="24"/>
        </w:rPr>
        <w:t xml:space="preserve"> obligations is not done; </w:t>
      </w:r>
      <w:r w:rsidRPr="00E9648E">
        <w:rPr>
          <w:rFonts w:ascii="Verdana" w:hAnsi="Verdana" w:cs="BerkeleyStd-Book"/>
          <w:sz w:val="24"/>
          <w:szCs w:val="24"/>
        </w:rPr>
        <w:t xml:space="preserve">All payments </w:t>
      </w:r>
      <w:r>
        <w:rPr>
          <w:rFonts w:ascii="Verdana" w:hAnsi="Verdana" w:cs="BerkeleyStd-Book"/>
          <w:sz w:val="24"/>
          <w:szCs w:val="24"/>
        </w:rPr>
        <w:t>are</w:t>
      </w:r>
      <w:r w:rsidRPr="00E9648E">
        <w:rPr>
          <w:rFonts w:ascii="Verdana" w:hAnsi="Verdana" w:cs="BerkeleyStd-Book"/>
          <w:sz w:val="24"/>
          <w:szCs w:val="24"/>
        </w:rPr>
        <w:t xml:space="preserve"> accounted for on a gross basis. </w:t>
      </w:r>
    </w:p>
    <w:p w14:paraId="42B8B530" w14:textId="77777777" w:rsidR="009D681D" w:rsidRDefault="009D681D" w:rsidP="004E0CE8">
      <w:pPr>
        <w:autoSpaceDE w:val="0"/>
        <w:autoSpaceDN w:val="0"/>
        <w:adjustRightInd w:val="0"/>
        <w:spacing w:after="0" w:line="240" w:lineRule="auto"/>
        <w:jc w:val="both"/>
        <w:rPr>
          <w:rFonts w:ascii="Verdana" w:hAnsi="Verdana" w:cs="BerkeleyStd-Book"/>
          <w:sz w:val="24"/>
          <w:szCs w:val="24"/>
        </w:rPr>
      </w:pPr>
    </w:p>
    <w:p w14:paraId="2CA54272" w14:textId="77777777" w:rsidR="004E0CE8" w:rsidRPr="006246E7" w:rsidRDefault="004E0CE8" w:rsidP="004E0CE8">
      <w:pPr>
        <w:pStyle w:val="Heading2"/>
        <w:rPr>
          <w:rFonts w:ascii="Verdana" w:eastAsiaTheme="minorHAnsi" w:hAnsi="Verdana" w:cs="BerkeleyStd-Book"/>
          <w:color w:val="auto"/>
          <w:sz w:val="24"/>
          <w:szCs w:val="24"/>
        </w:rPr>
      </w:pPr>
      <w:bookmarkStart w:id="17" w:name="_Toc42106679"/>
      <w:r w:rsidRPr="006246E7">
        <w:rPr>
          <w:rFonts w:ascii="Verdana" w:eastAsiaTheme="minorHAnsi" w:hAnsi="Verdana" w:cs="BerkeleyStd-Book"/>
          <w:color w:val="auto"/>
          <w:sz w:val="24"/>
          <w:szCs w:val="24"/>
        </w:rPr>
        <w:t>The State’s own assessment on whether the policies and actions taken by the state were consistent with the State’s Arrears Clearance Framework</w:t>
      </w:r>
      <w:bookmarkEnd w:id="17"/>
    </w:p>
    <w:p w14:paraId="5AF2E3B5" w14:textId="77777777" w:rsidR="004E0CE8" w:rsidRDefault="004E0CE8" w:rsidP="004E0CE8">
      <w:pPr>
        <w:pStyle w:val="ListParagraph"/>
        <w:spacing w:after="120" w:line="240" w:lineRule="auto"/>
        <w:ind w:left="360"/>
        <w:jc w:val="both"/>
        <w:rPr>
          <w:rFonts w:ascii="Times New Roman" w:hAnsi="Times New Roman" w:cs="Times New Roman"/>
          <w:sz w:val="24"/>
          <w:szCs w:val="24"/>
        </w:rPr>
      </w:pPr>
    </w:p>
    <w:p w14:paraId="33167DDB" w14:textId="77777777" w:rsidR="004E0CE8" w:rsidRDefault="004E0CE8" w:rsidP="004E0CE8">
      <w:pPr>
        <w:pStyle w:val="ListParagraph"/>
        <w:spacing w:after="120" w:line="240" w:lineRule="auto"/>
        <w:ind w:left="576"/>
        <w:jc w:val="both"/>
        <w:rPr>
          <w:rFonts w:ascii="Verdana" w:hAnsi="Verdana" w:cs="BerkeleyStd-Book"/>
          <w:sz w:val="24"/>
          <w:szCs w:val="24"/>
        </w:rPr>
      </w:pPr>
      <w:r>
        <w:rPr>
          <w:rFonts w:ascii="Verdana" w:hAnsi="Verdana" w:cs="BerkeleyStd-Book"/>
          <w:sz w:val="24"/>
          <w:szCs w:val="24"/>
        </w:rPr>
        <w:t>Niger</w:t>
      </w:r>
      <w:r w:rsidRPr="002D3A42">
        <w:rPr>
          <w:rFonts w:ascii="Verdana" w:hAnsi="Verdana" w:cs="BerkeleyStd-Book"/>
          <w:sz w:val="24"/>
          <w:szCs w:val="24"/>
        </w:rPr>
        <w:t xml:space="preserve"> State policies and actions towards the prevention and reduction of Arrears are consistent with the State’s Arrears Clearance Framework. </w:t>
      </w:r>
    </w:p>
    <w:p w14:paraId="00E71201" w14:textId="77777777" w:rsidR="004E0CE8" w:rsidRDefault="004E0CE8" w:rsidP="004E0CE8">
      <w:pPr>
        <w:pStyle w:val="ListParagraph"/>
        <w:spacing w:after="120" w:line="240" w:lineRule="auto"/>
        <w:ind w:left="576"/>
        <w:jc w:val="both"/>
        <w:rPr>
          <w:rFonts w:ascii="Verdana" w:hAnsi="Verdana" w:cs="BerkeleyStd-Book"/>
          <w:sz w:val="24"/>
          <w:szCs w:val="24"/>
        </w:rPr>
      </w:pPr>
    </w:p>
    <w:p w14:paraId="3BAA62DE" w14:textId="77777777" w:rsidR="004E0CE8" w:rsidRDefault="004E0CE8" w:rsidP="009D681D">
      <w:pPr>
        <w:pStyle w:val="ListParagraph"/>
        <w:spacing w:after="120" w:line="240" w:lineRule="auto"/>
        <w:ind w:left="-90"/>
        <w:jc w:val="both"/>
        <w:rPr>
          <w:rFonts w:ascii="Verdana" w:hAnsi="Verdana" w:cs="BerkeleyStd-Book"/>
          <w:sz w:val="24"/>
          <w:szCs w:val="24"/>
        </w:rPr>
      </w:pPr>
      <w:r w:rsidRPr="002D3A42">
        <w:rPr>
          <w:rFonts w:ascii="Verdana" w:hAnsi="Verdana" w:cs="BerkeleyStd-Book"/>
          <w:sz w:val="24"/>
          <w:szCs w:val="24"/>
        </w:rPr>
        <w:t>In relation to the multi-year financial plan included in the arrears clearance framework document, a reduction of arrears of N10.0</w:t>
      </w:r>
      <w:r>
        <w:rPr>
          <w:rFonts w:ascii="Verdana" w:hAnsi="Verdana" w:cs="BerkeleyStd-Book"/>
          <w:sz w:val="24"/>
          <w:szCs w:val="24"/>
        </w:rPr>
        <w:t>2</w:t>
      </w:r>
      <w:r w:rsidRPr="002D3A42">
        <w:rPr>
          <w:rFonts w:ascii="Verdana" w:hAnsi="Verdana" w:cs="BerkeleyStd-Book"/>
          <w:sz w:val="24"/>
          <w:szCs w:val="24"/>
        </w:rPr>
        <w:t xml:space="preserve"> billion was planned to be made in 2019. In the Domestic Arrears Stock Reporting table in Section 3 of this SARVCR shows that the sum of N8.7</w:t>
      </w:r>
      <w:r>
        <w:rPr>
          <w:rFonts w:ascii="Verdana" w:hAnsi="Verdana" w:cs="BerkeleyStd-Book"/>
          <w:sz w:val="24"/>
          <w:szCs w:val="24"/>
        </w:rPr>
        <w:t>8</w:t>
      </w:r>
      <w:r w:rsidRPr="002D3A42">
        <w:rPr>
          <w:rFonts w:ascii="Verdana" w:hAnsi="Verdana" w:cs="BerkeleyStd-Book"/>
          <w:sz w:val="24"/>
          <w:szCs w:val="24"/>
        </w:rPr>
        <w:t xml:space="preserve"> billion was made for the settlement of arrears.</w:t>
      </w:r>
    </w:p>
    <w:p w14:paraId="129FA276" w14:textId="294E45E3" w:rsidR="004E0CE8" w:rsidRDefault="004E0CE8" w:rsidP="004E0CE8">
      <w:pPr>
        <w:pStyle w:val="ListParagraph"/>
        <w:spacing w:after="120" w:line="240" w:lineRule="auto"/>
        <w:ind w:left="360"/>
        <w:jc w:val="both"/>
        <w:rPr>
          <w:rFonts w:ascii="Verdana" w:hAnsi="Verdana" w:cs="BerkeleyStd-Book"/>
          <w:sz w:val="24"/>
          <w:szCs w:val="24"/>
        </w:rPr>
      </w:pPr>
    </w:p>
    <w:p w14:paraId="3ADBEF61" w14:textId="77777777" w:rsidR="009D681D" w:rsidRDefault="009D681D" w:rsidP="004E0CE8">
      <w:pPr>
        <w:pStyle w:val="ListParagraph"/>
        <w:spacing w:after="120" w:line="240" w:lineRule="auto"/>
        <w:ind w:left="360"/>
        <w:jc w:val="both"/>
        <w:rPr>
          <w:rFonts w:ascii="Verdana" w:hAnsi="Verdana" w:cs="BerkeleyStd-Book"/>
          <w:sz w:val="24"/>
          <w:szCs w:val="24"/>
        </w:rPr>
      </w:pPr>
    </w:p>
    <w:p w14:paraId="11285692" w14:textId="2BA8E4B5" w:rsidR="004E0CE8" w:rsidRDefault="004E0CE8" w:rsidP="009D681D">
      <w:pPr>
        <w:pStyle w:val="ListParagraph"/>
        <w:spacing w:after="120" w:line="240" w:lineRule="auto"/>
        <w:ind w:left="-90"/>
        <w:jc w:val="both"/>
        <w:rPr>
          <w:rFonts w:ascii="Verdana" w:hAnsi="Verdana" w:cs="BerkeleyStd-Book"/>
          <w:sz w:val="24"/>
          <w:szCs w:val="24"/>
        </w:rPr>
      </w:pPr>
      <w:r w:rsidRPr="002D3A42">
        <w:rPr>
          <w:rFonts w:ascii="Verdana" w:hAnsi="Verdana" w:cs="BerkeleyStd-Book"/>
          <w:sz w:val="24"/>
          <w:szCs w:val="24"/>
        </w:rPr>
        <w:t xml:space="preserve">The comparison for compliance and the prioritization criteria applied is </w:t>
      </w:r>
      <w:r>
        <w:rPr>
          <w:rFonts w:ascii="Verdana" w:hAnsi="Verdana" w:cs="BerkeleyStd-Book"/>
          <w:sz w:val="24"/>
          <w:szCs w:val="24"/>
        </w:rPr>
        <w:t xml:space="preserve">  </w:t>
      </w:r>
    </w:p>
    <w:p w14:paraId="538DE060" w14:textId="77777777" w:rsidR="004E0CE8" w:rsidRPr="0046231A" w:rsidRDefault="004E0CE8" w:rsidP="004E0CE8">
      <w:pPr>
        <w:pStyle w:val="ListParagraph"/>
        <w:spacing w:after="120" w:line="240" w:lineRule="auto"/>
        <w:ind w:left="360"/>
        <w:jc w:val="both"/>
        <w:rPr>
          <w:rFonts w:ascii="Verdana" w:hAnsi="Verdana" w:cs="BerkeleyStd-Book"/>
          <w:sz w:val="24"/>
          <w:szCs w:val="24"/>
        </w:rPr>
      </w:pPr>
      <w:r>
        <w:rPr>
          <w:rFonts w:ascii="Verdana" w:hAnsi="Verdana" w:cs="BerkeleyStd-Book"/>
          <w:sz w:val="24"/>
          <w:szCs w:val="24"/>
        </w:rPr>
        <w:t xml:space="preserve">  </w:t>
      </w:r>
      <w:r w:rsidRPr="0046231A">
        <w:rPr>
          <w:rFonts w:ascii="Verdana" w:hAnsi="Verdana" w:cs="BerkeleyStd-Book"/>
          <w:sz w:val="24"/>
          <w:szCs w:val="24"/>
        </w:rPr>
        <w:t>shown in the table below:</w:t>
      </w:r>
    </w:p>
    <w:p w14:paraId="2205DD32" w14:textId="339EA33D" w:rsidR="00525BCC" w:rsidRDefault="009D681D" w:rsidP="00444AB6">
      <w:pPr>
        <w:pStyle w:val="NoSpacing"/>
        <w:rPr>
          <w:rFonts w:ascii="Verdana" w:hAnsi="Verdana"/>
          <w:b/>
          <w:sz w:val="24"/>
        </w:rPr>
      </w:pPr>
      <w:r>
        <w:rPr>
          <w:rFonts w:ascii="Verdana" w:hAnsi="Verdana"/>
          <w:b/>
          <w:noProof/>
          <w:sz w:val="24"/>
        </w:rPr>
        <mc:AlternateContent>
          <mc:Choice Requires="wps">
            <w:drawing>
              <wp:anchor distT="0" distB="0" distL="114300" distR="114300" simplePos="0" relativeHeight="251660288" behindDoc="0" locked="0" layoutInCell="1" allowOverlap="1" wp14:anchorId="02A0C263" wp14:editId="4FF8C820">
                <wp:simplePos x="0" y="0"/>
                <wp:positionH relativeFrom="margin">
                  <wp:align>right</wp:align>
                </wp:positionH>
                <wp:positionV relativeFrom="paragraph">
                  <wp:posOffset>118111</wp:posOffset>
                </wp:positionV>
                <wp:extent cx="6362700" cy="7467600"/>
                <wp:effectExtent l="0" t="0" r="19050" b="19050"/>
                <wp:wrapNone/>
                <wp:docPr id="1" name="Rectangle 6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62700" cy="7467600"/>
                        </a:xfrm>
                        <a:prstGeom prst="rect">
                          <a:avLst/>
                        </a:prstGeom>
                        <a:solidFill>
                          <a:srgbClr val="FFFFFF"/>
                        </a:solidFill>
                        <a:ln w="9525">
                          <a:solidFill>
                            <a:srgbClr val="000000"/>
                          </a:solidFill>
                          <a:miter lim="800000"/>
                          <a:headEnd/>
                          <a:tailEnd/>
                        </a:ln>
                      </wps:spPr>
                      <wps:txbx>
                        <w:txbxContent>
                          <w:tbl>
                            <w:tblPr>
                              <w:tblW w:w="9878" w:type="dxa"/>
                              <w:tblInd w:w="95" w:type="dxa"/>
                              <w:tblLook w:val="04A0" w:firstRow="1" w:lastRow="0" w:firstColumn="1" w:lastColumn="0" w:noHBand="0" w:noVBand="1"/>
                            </w:tblPr>
                            <w:tblGrid>
                              <w:gridCol w:w="3351"/>
                              <w:gridCol w:w="867"/>
                              <w:gridCol w:w="1300"/>
                              <w:gridCol w:w="1200"/>
                              <w:gridCol w:w="1020"/>
                              <w:gridCol w:w="2140"/>
                            </w:tblGrid>
                            <w:tr w:rsidR="009D681D" w:rsidRPr="00525BCC" w14:paraId="1CC33108" w14:textId="77777777" w:rsidTr="00525BCC">
                              <w:trPr>
                                <w:trHeight w:val="225"/>
                              </w:trPr>
                              <w:tc>
                                <w:tcPr>
                                  <w:tcW w:w="4218" w:type="dxa"/>
                                  <w:gridSpan w:val="2"/>
                                  <w:tcBorders>
                                    <w:top w:val="nil"/>
                                    <w:left w:val="nil"/>
                                    <w:bottom w:val="nil"/>
                                    <w:right w:val="nil"/>
                                  </w:tcBorders>
                                  <w:shd w:val="clear" w:color="000000" w:fill="FFFFFF"/>
                                  <w:noWrap/>
                                  <w:vAlign w:val="bottom"/>
                                  <w:hideMark/>
                                </w:tcPr>
                                <w:p w14:paraId="41D9006F" w14:textId="77777777" w:rsidR="009D681D" w:rsidRPr="00525BCC" w:rsidRDefault="009D681D" w:rsidP="00525BCC">
                                  <w:pPr>
                                    <w:spacing w:after="0" w:line="240" w:lineRule="auto"/>
                                    <w:rPr>
                                      <w:rFonts w:ascii="Verdana" w:eastAsia="Times New Roman" w:hAnsi="Verdana" w:cs="Calibri"/>
                                      <w:b/>
                                      <w:bCs/>
                                      <w:sz w:val="13"/>
                                      <w:szCs w:val="13"/>
                                    </w:rPr>
                                  </w:pPr>
                                  <w:bookmarkStart w:id="18" w:name="RANGE!A2:F27"/>
                                  <w:r w:rsidRPr="00525BCC">
                                    <w:rPr>
                                      <w:rFonts w:ascii="Verdana" w:eastAsia="Times New Roman" w:hAnsi="Verdana" w:cs="Calibri"/>
                                      <w:b/>
                                      <w:bCs/>
                                      <w:sz w:val="13"/>
                                      <w:szCs w:val="13"/>
                                    </w:rPr>
                                    <w:t xml:space="preserve">NIGER STATE: ACF Prioritization </w:t>
                                  </w:r>
                                  <w:bookmarkEnd w:id="18"/>
                                </w:p>
                              </w:tc>
                              <w:tc>
                                <w:tcPr>
                                  <w:tcW w:w="1300" w:type="dxa"/>
                                  <w:tcBorders>
                                    <w:top w:val="nil"/>
                                    <w:left w:val="nil"/>
                                    <w:bottom w:val="nil"/>
                                    <w:right w:val="nil"/>
                                  </w:tcBorders>
                                  <w:shd w:val="clear" w:color="000000" w:fill="FFFFFF"/>
                                  <w:noWrap/>
                                  <w:vAlign w:val="bottom"/>
                                  <w:hideMark/>
                                </w:tcPr>
                                <w:p w14:paraId="3CF273D9"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 </w:t>
                                  </w:r>
                                </w:p>
                              </w:tc>
                              <w:tc>
                                <w:tcPr>
                                  <w:tcW w:w="1200" w:type="dxa"/>
                                  <w:tcBorders>
                                    <w:top w:val="nil"/>
                                    <w:left w:val="nil"/>
                                    <w:bottom w:val="nil"/>
                                    <w:right w:val="nil"/>
                                  </w:tcBorders>
                                  <w:shd w:val="clear" w:color="000000" w:fill="FFFFFF"/>
                                  <w:noWrap/>
                                  <w:vAlign w:val="bottom"/>
                                  <w:hideMark/>
                                </w:tcPr>
                                <w:p w14:paraId="3C531749"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 </w:t>
                                  </w:r>
                                </w:p>
                              </w:tc>
                              <w:tc>
                                <w:tcPr>
                                  <w:tcW w:w="1020" w:type="dxa"/>
                                  <w:tcBorders>
                                    <w:top w:val="nil"/>
                                    <w:left w:val="nil"/>
                                    <w:bottom w:val="nil"/>
                                    <w:right w:val="nil"/>
                                  </w:tcBorders>
                                  <w:shd w:val="clear" w:color="000000" w:fill="FFFFFF"/>
                                  <w:noWrap/>
                                  <w:vAlign w:val="bottom"/>
                                  <w:hideMark/>
                                </w:tcPr>
                                <w:p w14:paraId="5AB121FC"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 </w:t>
                                  </w:r>
                                </w:p>
                              </w:tc>
                              <w:tc>
                                <w:tcPr>
                                  <w:tcW w:w="2140" w:type="dxa"/>
                                  <w:tcBorders>
                                    <w:top w:val="nil"/>
                                    <w:left w:val="nil"/>
                                    <w:bottom w:val="nil"/>
                                    <w:right w:val="nil"/>
                                  </w:tcBorders>
                                  <w:shd w:val="clear" w:color="000000" w:fill="FFFFFF"/>
                                  <w:noWrap/>
                                  <w:vAlign w:val="bottom"/>
                                  <w:hideMark/>
                                </w:tcPr>
                                <w:p w14:paraId="5871B1EA"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 </w:t>
                                  </w:r>
                                </w:p>
                              </w:tc>
                            </w:tr>
                            <w:tr w:rsidR="009D681D" w:rsidRPr="00525BCC" w14:paraId="731D4134" w14:textId="77777777" w:rsidTr="00525BCC">
                              <w:trPr>
                                <w:trHeight w:val="225"/>
                              </w:trPr>
                              <w:tc>
                                <w:tcPr>
                                  <w:tcW w:w="3351" w:type="dxa"/>
                                  <w:tcBorders>
                                    <w:top w:val="nil"/>
                                    <w:left w:val="nil"/>
                                    <w:bottom w:val="nil"/>
                                    <w:right w:val="nil"/>
                                  </w:tcBorders>
                                  <w:shd w:val="clear" w:color="000000" w:fill="FFFFFF"/>
                                  <w:noWrap/>
                                  <w:vAlign w:val="bottom"/>
                                  <w:hideMark/>
                                </w:tcPr>
                                <w:p w14:paraId="073CBD47" w14:textId="77777777" w:rsidR="009D681D" w:rsidRPr="00525BCC" w:rsidRDefault="009D681D" w:rsidP="00525BCC">
                                  <w:pPr>
                                    <w:spacing w:after="0" w:line="240" w:lineRule="auto"/>
                                    <w:rPr>
                                      <w:rFonts w:ascii="Verdana" w:eastAsia="Times New Roman" w:hAnsi="Verdana" w:cs="Calibri"/>
                                      <w:b/>
                                      <w:bCs/>
                                      <w:sz w:val="13"/>
                                      <w:szCs w:val="13"/>
                                    </w:rPr>
                                  </w:pPr>
                                  <w:r w:rsidRPr="00525BCC">
                                    <w:rPr>
                                      <w:rFonts w:ascii="Verdana" w:eastAsia="Times New Roman" w:hAnsi="Verdana" w:cs="Calibri"/>
                                      <w:b/>
                                      <w:bCs/>
                                      <w:sz w:val="13"/>
                                      <w:szCs w:val="13"/>
                                    </w:rPr>
                                    <w:t>Year: 2020</w:t>
                                  </w:r>
                                </w:p>
                              </w:tc>
                              <w:tc>
                                <w:tcPr>
                                  <w:tcW w:w="867" w:type="dxa"/>
                                  <w:tcBorders>
                                    <w:top w:val="nil"/>
                                    <w:left w:val="nil"/>
                                    <w:bottom w:val="nil"/>
                                    <w:right w:val="nil"/>
                                  </w:tcBorders>
                                  <w:shd w:val="clear" w:color="000000" w:fill="FFFFFF"/>
                                  <w:noWrap/>
                                  <w:vAlign w:val="bottom"/>
                                  <w:hideMark/>
                                </w:tcPr>
                                <w:p w14:paraId="4035F734"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 </w:t>
                                  </w:r>
                                </w:p>
                              </w:tc>
                              <w:tc>
                                <w:tcPr>
                                  <w:tcW w:w="1300" w:type="dxa"/>
                                  <w:tcBorders>
                                    <w:top w:val="nil"/>
                                    <w:left w:val="nil"/>
                                    <w:bottom w:val="nil"/>
                                    <w:right w:val="nil"/>
                                  </w:tcBorders>
                                  <w:shd w:val="clear" w:color="000000" w:fill="FFFFFF"/>
                                  <w:noWrap/>
                                  <w:vAlign w:val="bottom"/>
                                  <w:hideMark/>
                                </w:tcPr>
                                <w:p w14:paraId="71595862"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 </w:t>
                                  </w:r>
                                </w:p>
                              </w:tc>
                              <w:tc>
                                <w:tcPr>
                                  <w:tcW w:w="1200" w:type="dxa"/>
                                  <w:tcBorders>
                                    <w:top w:val="nil"/>
                                    <w:left w:val="nil"/>
                                    <w:bottom w:val="nil"/>
                                    <w:right w:val="nil"/>
                                  </w:tcBorders>
                                  <w:shd w:val="clear" w:color="000000" w:fill="FFFFFF"/>
                                  <w:noWrap/>
                                  <w:vAlign w:val="bottom"/>
                                  <w:hideMark/>
                                </w:tcPr>
                                <w:p w14:paraId="0BA0A748"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 </w:t>
                                  </w:r>
                                </w:p>
                              </w:tc>
                              <w:tc>
                                <w:tcPr>
                                  <w:tcW w:w="1020" w:type="dxa"/>
                                  <w:tcBorders>
                                    <w:top w:val="nil"/>
                                    <w:left w:val="nil"/>
                                    <w:bottom w:val="nil"/>
                                    <w:right w:val="nil"/>
                                  </w:tcBorders>
                                  <w:shd w:val="clear" w:color="000000" w:fill="FFFFFF"/>
                                  <w:noWrap/>
                                  <w:vAlign w:val="bottom"/>
                                  <w:hideMark/>
                                </w:tcPr>
                                <w:p w14:paraId="2D3E3C6A"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 </w:t>
                                  </w:r>
                                </w:p>
                              </w:tc>
                              <w:tc>
                                <w:tcPr>
                                  <w:tcW w:w="2140" w:type="dxa"/>
                                  <w:tcBorders>
                                    <w:top w:val="nil"/>
                                    <w:left w:val="nil"/>
                                    <w:bottom w:val="nil"/>
                                    <w:right w:val="nil"/>
                                  </w:tcBorders>
                                  <w:shd w:val="clear" w:color="000000" w:fill="FFFFFF"/>
                                  <w:noWrap/>
                                  <w:vAlign w:val="bottom"/>
                                  <w:hideMark/>
                                </w:tcPr>
                                <w:p w14:paraId="47A07E62"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 </w:t>
                                  </w:r>
                                </w:p>
                              </w:tc>
                            </w:tr>
                            <w:tr w:rsidR="009D681D" w:rsidRPr="00525BCC" w14:paraId="7951D9B0" w14:textId="77777777" w:rsidTr="00525BCC">
                              <w:trPr>
                                <w:trHeight w:val="225"/>
                              </w:trPr>
                              <w:tc>
                                <w:tcPr>
                                  <w:tcW w:w="3351" w:type="dxa"/>
                                  <w:tcBorders>
                                    <w:top w:val="nil"/>
                                    <w:left w:val="nil"/>
                                    <w:bottom w:val="nil"/>
                                    <w:right w:val="nil"/>
                                  </w:tcBorders>
                                  <w:shd w:val="clear" w:color="auto" w:fill="auto"/>
                                  <w:vAlign w:val="bottom"/>
                                  <w:hideMark/>
                                </w:tcPr>
                                <w:p w14:paraId="445B4C4B" w14:textId="77777777" w:rsidR="009D681D" w:rsidRPr="00525BCC" w:rsidRDefault="009D681D" w:rsidP="00525BCC">
                                  <w:pPr>
                                    <w:spacing w:after="0" w:line="240" w:lineRule="auto"/>
                                    <w:rPr>
                                      <w:rFonts w:ascii="Verdana" w:eastAsia="Times New Roman" w:hAnsi="Verdana" w:cs="Calibri"/>
                                      <w:b/>
                                      <w:bCs/>
                                      <w:color w:val="000000"/>
                                      <w:sz w:val="13"/>
                                      <w:szCs w:val="13"/>
                                    </w:rPr>
                                  </w:pPr>
                                  <w:r w:rsidRPr="00525BCC">
                                    <w:rPr>
                                      <w:rFonts w:ascii="Verdana" w:eastAsia="Times New Roman" w:hAnsi="Verdana" w:cs="Calibri"/>
                                      <w:b/>
                                      <w:bCs/>
                                      <w:color w:val="000000"/>
                                      <w:sz w:val="13"/>
                                      <w:szCs w:val="13"/>
                                    </w:rPr>
                                    <w:t>NOTES</w:t>
                                  </w:r>
                                </w:p>
                              </w:tc>
                              <w:tc>
                                <w:tcPr>
                                  <w:tcW w:w="867" w:type="dxa"/>
                                  <w:tcBorders>
                                    <w:top w:val="nil"/>
                                    <w:left w:val="nil"/>
                                    <w:bottom w:val="nil"/>
                                    <w:right w:val="nil"/>
                                  </w:tcBorders>
                                  <w:shd w:val="clear" w:color="000000" w:fill="FFFFFF"/>
                                  <w:vAlign w:val="bottom"/>
                                  <w:hideMark/>
                                </w:tcPr>
                                <w:p w14:paraId="7D8AC25E"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 </w:t>
                                  </w:r>
                                </w:p>
                              </w:tc>
                              <w:tc>
                                <w:tcPr>
                                  <w:tcW w:w="1300" w:type="dxa"/>
                                  <w:tcBorders>
                                    <w:top w:val="nil"/>
                                    <w:left w:val="nil"/>
                                    <w:bottom w:val="nil"/>
                                    <w:right w:val="nil"/>
                                  </w:tcBorders>
                                  <w:shd w:val="clear" w:color="000000" w:fill="FFFFFF"/>
                                  <w:vAlign w:val="bottom"/>
                                  <w:hideMark/>
                                </w:tcPr>
                                <w:p w14:paraId="4F4F8A48"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 </w:t>
                                  </w:r>
                                </w:p>
                              </w:tc>
                              <w:tc>
                                <w:tcPr>
                                  <w:tcW w:w="1200" w:type="dxa"/>
                                  <w:tcBorders>
                                    <w:top w:val="nil"/>
                                    <w:left w:val="nil"/>
                                    <w:bottom w:val="nil"/>
                                    <w:right w:val="nil"/>
                                  </w:tcBorders>
                                  <w:shd w:val="clear" w:color="000000" w:fill="FFFFFF"/>
                                  <w:vAlign w:val="bottom"/>
                                  <w:hideMark/>
                                </w:tcPr>
                                <w:p w14:paraId="3978C8FE"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 </w:t>
                                  </w:r>
                                </w:p>
                              </w:tc>
                              <w:tc>
                                <w:tcPr>
                                  <w:tcW w:w="1020" w:type="dxa"/>
                                  <w:tcBorders>
                                    <w:top w:val="nil"/>
                                    <w:left w:val="nil"/>
                                    <w:bottom w:val="nil"/>
                                    <w:right w:val="nil"/>
                                  </w:tcBorders>
                                  <w:shd w:val="clear" w:color="000000" w:fill="FFFFFF"/>
                                  <w:vAlign w:val="bottom"/>
                                  <w:hideMark/>
                                </w:tcPr>
                                <w:p w14:paraId="69C39422"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 </w:t>
                                  </w:r>
                                </w:p>
                              </w:tc>
                              <w:tc>
                                <w:tcPr>
                                  <w:tcW w:w="2140" w:type="dxa"/>
                                  <w:tcBorders>
                                    <w:top w:val="nil"/>
                                    <w:left w:val="nil"/>
                                    <w:bottom w:val="nil"/>
                                    <w:right w:val="nil"/>
                                  </w:tcBorders>
                                  <w:shd w:val="clear" w:color="000000" w:fill="FFFFFF"/>
                                  <w:vAlign w:val="bottom"/>
                                  <w:hideMark/>
                                </w:tcPr>
                                <w:p w14:paraId="0F16D0B8"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 </w:t>
                                  </w:r>
                                </w:p>
                              </w:tc>
                            </w:tr>
                            <w:tr w:rsidR="009D681D" w:rsidRPr="00525BCC" w14:paraId="53F1B894" w14:textId="77777777" w:rsidTr="00525BCC">
                              <w:trPr>
                                <w:trHeight w:val="225"/>
                              </w:trPr>
                              <w:tc>
                                <w:tcPr>
                                  <w:tcW w:w="3351" w:type="dxa"/>
                                  <w:tcBorders>
                                    <w:top w:val="nil"/>
                                    <w:left w:val="nil"/>
                                    <w:bottom w:val="nil"/>
                                    <w:right w:val="nil"/>
                                  </w:tcBorders>
                                  <w:shd w:val="clear" w:color="auto" w:fill="auto"/>
                                  <w:noWrap/>
                                  <w:vAlign w:val="bottom"/>
                                  <w:hideMark/>
                                </w:tcPr>
                                <w:p w14:paraId="541933A4"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All numbers are presented in billion naira</w:t>
                                  </w:r>
                                </w:p>
                              </w:tc>
                              <w:tc>
                                <w:tcPr>
                                  <w:tcW w:w="867" w:type="dxa"/>
                                  <w:tcBorders>
                                    <w:top w:val="nil"/>
                                    <w:left w:val="nil"/>
                                    <w:bottom w:val="nil"/>
                                    <w:right w:val="nil"/>
                                  </w:tcBorders>
                                  <w:shd w:val="clear" w:color="E6B8AF" w:fill="FFFFFF"/>
                                  <w:noWrap/>
                                  <w:vAlign w:val="bottom"/>
                                  <w:hideMark/>
                                </w:tcPr>
                                <w:p w14:paraId="65DEFA69"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 </w:t>
                                  </w:r>
                                </w:p>
                              </w:tc>
                              <w:tc>
                                <w:tcPr>
                                  <w:tcW w:w="1300" w:type="dxa"/>
                                  <w:tcBorders>
                                    <w:top w:val="nil"/>
                                    <w:left w:val="nil"/>
                                    <w:bottom w:val="nil"/>
                                    <w:right w:val="nil"/>
                                  </w:tcBorders>
                                  <w:shd w:val="clear" w:color="E6B8AF" w:fill="FFFFFF"/>
                                  <w:noWrap/>
                                  <w:vAlign w:val="bottom"/>
                                  <w:hideMark/>
                                </w:tcPr>
                                <w:p w14:paraId="36397433"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 </w:t>
                                  </w:r>
                                </w:p>
                              </w:tc>
                              <w:tc>
                                <w:tcPr>
                                  <w:tcW w:w="1200" w:type="dxa"/>
                                  <w:tcBorders>
                                    <w:top w:val="nil"/>
                                    <w:left w:val="nil"/>
                                    <w:bottom w:val="nil"/>
                                    <w:right w:val="nil"/>
                                  </w:tcBorders>
                                  <w:shd w:val="clear" w:color="E6B8AF" w:fill="FFFFFF"/>
                                  <w:noWrap/>
                                  <w:vAlign w:val="bottom"/>
                                  <w:hideMark/>
                                </w:tcPr>
                                <w:p w14:paraId="552B8B23"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 </w:t>
                                  </w:r>
                                </w:p>
                              </w:tc>
                              <w:tc>
                                <w:tcPr>
                                  <w:tcW w:w="1020" w:type="dxa"/>
                                  <w:tcBorders>
                                    <w:top w:val="nil"/>
                                    <w:left w:val="nil"/>
                                    <w:bottom w:val="nil"/>
                                    <w:right w:val="nil"/>
                                  </w:tcBorders>
                                  <w:shd w:val="clear" w:color="E6B8AF" w:fill="FFFFFF"/>
                                  <w:noWrap/>
                                  <w:vAlign w:val="bottom"/>
                                  <w:hideMark/>
                                </w:tcPr>
                                <w:p w14:paraId="0285A9EA"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 </w:t>
                                  </w:r>
                                </w:p>
                              </w:tc>
                              <w:tc>
                                <w:tcPr>
                                  <w:tcW w:w="2140" w:type="dxa"/>
                                  <w:tcBorders>
                                    <w:top w:val="nil"/>
                                    <w:left w:val="nil"/>
                                    <w:bottom w:val="nil"/>
                                    <w:right w:val="nil"/>
                                  </w:tcBorders>
                                  <w:shd w:val="clear" w:color="E6B8AF" w:fill="FFFFFF"/>
                                  <w:noWrap/>
                                  <w:vAlign w:val="bottom"/>
                                  <w:hideMark/>
                                </w:tcPr>
                                <w:p w14:paraId="5CD43492"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 </w:t>
                                  </w:r>
                                </w:p>
                              </w:tc>
                            </w:tr>
                            <w:tr w:rsidR="009D681D" w:rsidRPr="00525BCC" w14:paraId="78CD9C46" w14:textId="77777777" w:rsidTr="00525BCC">
                              <w:trPr>
                                <w:trHeight w:val="225"/>
                              </w:trPr>
                              <w:tc>
                                <w:tcPr>
                                  <w:tcW w:w="3351" w:type="dxa"/>
                                  <w:tcBorders>
                                    <w:top w:val="nil"/>
                                    <w:left w:val="nil"/>
                                    <w:bottom w:val="nil"/>
                                    <w:right w:val="nil"/>
                                  </w:tcBorders>
                                  <w:shd w:val="clear" w:color="E6B8AF" w:fill="D99795"/>
                                  <w:noWrap/>
                                  <w:vAlign w:val="bottom"/>
                                  <w:hideMark/>
                                </w:tcPr>
                                <w:p w14:paraId="7B42FA0D"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All input cells are coloured pink</w:t>
                                  </w:r>
                                </w:p>
                              </w:tc>
                              <w:tc>
                                <w:tcPr>
                                  <w:tcW w:w="867" w:type="dxa"/>
                                  <w:tcBorders>
                                    <w:top w:val="nil"/>
                                    <w:left w:val="nil"/>
                                    <w:bottom w:val="nil"/>
                                    <w:right w:val="nil"/>
                                  </w:tcBorders>
                                  <w:shd w:val="clear" w:color="auto" w:fill="auto"/>
                                  <w:noWrap/>
                                  <w:vAlign w:val="bottom"/>
                                  <w:hideMark/>
                                </w:tcPr>
                                <w:p w14:paraId="537FC154" w14:textId="77777777" w:rsidR="009D681D" w:rsidRPr="00525BCC" w:rsidRDefault="009D681D" w:rsidP="00525BCC">
                                  <w:pPr>
                                    <w:spacing w:after="0" w:line="240" w:lineRule="auto"/>
                                    <w:rPr>
                                      <w:rFonts w:ascii="Verdana" w:eastAsia="Times New Roman" w:hAnsi="Verdana" w:cs="Calibri"/>
                                      <w:sz w:val="13"/>
                                      <w:szCs w:val="13"/>
                                    </w:rPr>
                                  </w:pPr>
                                </w:p>
                              </w:tc>
                              <w:tc>
                                <w:tcPr>
                                  <w:tcW w:w="1300" w:type="dxa"/>
                                  <w:tcBorders>
                                    <w:top w:val="nil"/>
                                    <w:left w:val="nil"/>
                                    <w:bottom w:val="nil"/>
                                    <w:right w:val="nil"/>
                                  </w:tcBorders>
                                  <w:shd w:val="clear" w:color="000000" w:fill="FFFFFF"/>
                                  <w:noWrap/>
                                  <w:vAlign w:val="bottom"/>
                                  <w:hideMark/>
                                </w:tcPr>
                                <w:p w14:paraId="6728900D"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 </w:t>
                                  </w:r>
                                </w:p>
                              </w:tc>
                              <w:tc>
                                <w:tcPr>
                                  <w:tcW w:w="1200" w:type="dxa"/>
                                  <w:tcBorders>
                                    <w:top w:val="nil"/>
                                    <w:left w:val="nil"/>
                                    <w:bottom w:val="nil"/>
                                    <w:right w:val="nil"/>
                                  </w:tcBorders>
                                  <w:shd w:val="clear" w:color="000000" w:fill="FFFFFF"/>
                                  <w:noWrap/>
                                  <w:vAlign w:val="bottom"/>
                                  <w:hideMark/>
                                </w:tcPr>
                                <w:p w14:paraId="1A2B2914"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 </w:t>
                                  </w:r>
                                </w:p>
                              </w:tc>
                              <w:tc>
                                <w:tcPr>
                                  <w:tcW w:w="1020" w:type="dxa"/>
                                  <w:tcBorders>
                                    <w:top w:val="nil"/>
                                    <w:left w:val="nil"/>
                                    <w:bottom w:val="nil"/>
                                    <w:right w:val="nil"/>
                                  </w:tcBorders>
                                  <w:shd w:val="clear" w:color="000000" w:fill="FFFFFF"/>
                                  <w:noWrap/>
                                  <w:vAlign w:val="bottom"/>
                                  <w:hideMark/>
                                </w:tcPr>
                                <w:p w14:paraId="04D39C64"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 </w:t>
                                  </w:r>
                                </w:p>
                              </w:tc>
                              <w:tc>
                                <w:tcPr>
                                  <w:tcW w:w="2140" w:type="dxa"/>
                                  <w:tcBorders>
                                    <w:top w:val="nil"/>
                                    <w:left w:val="nil"/>
                                    <w:bottom w:val="nil"/>
                                    <w:right w:val="nil"/>
                                  </w:tcBorders>
                                  <w:shd w:val="clear" w:color="000000" w:fill="FFFFFF"/>
                                  <w:noWrap/>
                                  <w:vAlign w:val="bottom"/>
                                  <w:hideMark/>
                                </w:tcPr>
                                <w:p w14:paraId="45235DAD"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 </w:t>
                                  </w:r>
                                </w:p>
                              </w:tc>
                            </w:tr>
                            <w:tr w:rsidR="009D681D" w:rsidRPr="00525BCC" w14:paraId="050AC632" w14:textId="77777777" w:rsidTr="00525BCC">
                              <w:trPr>
                                <w:trHeight w:val="225"/>
                              </w:trPr>
                              <w:tc>
                                <w:tcPr>
                                  <w:tcW w:w="3351" w:type="dxa"/>
                                  <w:tcBorders>
                                    <w:top w:val="nil"/>
                                    <w:left w:val="nil"/>
                                    <w:bottom w:val="nil"/>
                                    <w:right w:val="nil"/>
                                  </w:tcBorders>
                                  <w:shd w:val="clear" w:color="000000" w:fill="FFFF00"/>
                                  <w:noWrap/>
                                  <w:vAlign w:val="bottom"/>
                                  <w:hideMark/>
                                </w:tcPr>
                                <w:p w14:paraId="02F10EE3"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All calculation cells are coloured yellow</w:t>
                                  </w:r>
                                </w:p>
                              </w:tc>
                              <w:tc>
                                <w:tcPr>
                                  <w:tcW w:w="867" w:type="dxa"/>
                                  <w:tcBorders>
                                    <w:top w:val="nil"/>
                                    <w:left w:val="nil"/>
                                    <w:bottom w:val="nil"/>
                                    <w:right w:val="nil"/>
                                  </w:tcBorders>
                                  <w:shd w:val="clear" w:color="auto" w:fill="auto"/>
                                  <w:noWrap/>
                                  <w:vAlign w:val="bottom"/>
                                  <w:hideMark/>
                                </w:tcPr>
                                <w:p w14:paraId="74D4CBD7" w14:textId="77777777" w:rsidR="009D681D" w:rsidRPr="00525BCC" w:rsidRDefault="009D681D" w:rsidP="00525BCC">
                                  <w:pPr>
                                    <w:spacing w:after="0" w:line="240" w:lineRule="auto"/>
                                    <w:rPr>
                                      <w:rFonts w:ascii="Verdana" w:eastAsia="Times New Roman" w:hAnsi="Verdana" w:cs="Calibri"/>
                                      <w:sz w:val="13"/>
                                      <w:szCs w:val="13"/>
                                    </w:rPr>
                                  </w:pPr>
                                </w:p>
                              </w:tc>
                              <w:tc>
                                <w:tcPr>
                                  <w:tcW w:w="1300" w:type="dxa"/>
                                  <w:tcBorders>
                                    <w:top w:val="nil"/>
                                    <w:left w:val="nil"/>
                                    <w:bottom w:val="nil"/>
                                    <w:right w:val="nil"/>
                                  </w:tcBorders>
                                  <w:shd w:val="clear" w:color="E6B8AF" w:fill="FFFFFF"/>
                                  <w:noWrap/>
                                  <w:vAlign w:val="bottom"/>
                                  <w:hideMark/>
                                </w:tcPr>
                                <w:p w14:paraId="229CEBD9"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 </w:t>
                                  </w:r>
                                </w:p>
                              </w:tc>
                              <w:tc>
                                <w:tcPr>
                                  <w:tcW w:w="1200" w:type="dxa"/>
                                  <w:tcBorders>
                                    <w:top w:val="nil"/>
                                    <w:left w:val="nil"/>
                                    <w:bottom w:val="nil"/>
                                    <w:right w:val="nil"/>
                                  </w:tcBorders>
                                  <w:shd w:val="clear" w:color="E6B8AF" w:fill="FFFFFF"/>
                                  <w:noWrap/>
                                  <w:vAlign w:val="bottom"/>
                                  <w:hideMark/>
                                </w:tcPr>
                                <w:p w14:paraId="7910AE3C"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 </w:t>
                                  </w:r>
                                </w:p>
                              </w:tc>
                              <w:tc>
                                <w:tcPr>
                                  <w:tcW w:w="1020" w:type="dxa"/>
                                  <w:tcBorders>
                                    <w:top w:val="nil"/>
                                    <w:left w:val="nil"/>
                                    <w:bottom w:val="nil"/>
                                    <w:right w:val="nil"/>
                                  </w:tcBorders>
                                  <w:shd w:val="clear" w:color="E6B8AF" w:fill="FFFFFF"/>
                                  <w:noWrap/>
                                  <w:vAlign w:val="bottom"/>
                                  <w:hideMark/>
                                </w:tcPr>
                                <w:p w14:paraId="0FF91BCD"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 </w:t>
                                  </w:r>
                                </w:p>
                              </w:tc>
                              <w:tc>
                                <w:tcPr>
                                  <w:tcW w:w="2140" w:type="dxa"/>
                                  <w:tcBorders>
                                    <w:top w:val="nil"/>
                                    <w:left w:val="nil"/>
                                    <w:bottom w:val="nil"/>
                                    <w:right w:val="nil"/>
                                  </w:tcBorders>
                                  <w:shd w:val="clear" w:color="E6B8AF" w:fill="FFFFFF"/>
                                  <w:noWrap/>
                                  <w:vAlign w:val="bottom"/>
                                  <w:hideMark/>
                                </w:tcPr>
                                <w:p w14:paraId="62AC3F71"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 </w:t>
                                  </w:r>
                                </w:p>
                              </w:tc>
                            </w:tr>
                            <w:tr w:rsidR="009D681D" w:rsidRPr="00525BCC" w14:paraId="6F5C9AFD" w14:textId="77777777" w:rsidTr="00525BCC">
                              <w:trPr>
                                <w:trHeight w:val="1035"/>
                              </w:trPr>
                              <w:tc>
                                <w:tcPr>
                                  <w:tcW w:w="3351" w:type="dxa"/>
                                  <w:tcBorders>
                                    <w:top w:val="single" w:sz="4" w:space="0" w:color="auto"/>
                                    <w:left w:val="single" w:sz="4" w:space="0" w:color="auto"/>
                                    <w:bottom w:val="single" w:sz="4" w:space="0" w:color="auto"/>
                                    <w:right w:val="single" w:sz="4" w:space="0" w:color="auto"/>
                                  </w:tcBorders>
                                  <w:shd w:val="clear" w:color="000000" w:fill="FDE9D9"/>
                                  <w:vAlign w:val="bottom"/>
                                  <w:hideMark/>
                                </w:tcPr>
                                <w:p w14:paraId="09620E1C" w14:textId="77777777" w:rsidR="009D681D" w:rsidRPr="00525BCC" w:rsidRDefault="009D681D" w:rsidP="00525BCC">
                                  <w:pPr>
                                    <w:spacing w:after="0" w:line="240" w:lineRule="auto"/>
                                    <w:rPr>
                                      <w:rFonts w:ascii="Verdana" w:eastAsia="Times New Roman" w:hAnsi="Verdana" w:cs="Calibri"/>
                                      <w:b/>
                                      <w:bCs/>
                                      <w:sz w:val="13"/>
                                      <w:szCs w:val="13"/>
                                    </w:rPr>
                                  </w:pPr>
                                  <w:r w:rsidRPr="00525BCC">
                                    <w:rPr>
                                      <w:rFonts w:ascii="Verdana" w:eastAsia="Times New Roman" w:hAnsi="Verdana" w:cs="Calibri"/>
                                      <w:b/>
                                      <w:bCs/>
                                      <w:sz w:val="13"/>
                                      <w:szCs w:val="13"/>
                                    </w:rPr>
                                    <w:t>Type of Arrears</w:t>
                                  </w:r>
                                </w:p>
                              </w:tc>
                              <w:tc>
                                <w:tcPr>
                                  <w:tcW w:w="867" w:type="dxa"/>
                                  <w:tcBorders>
                                    <w:top w:val="single" w:sz="4" w:space="0" w:color="auto"/>
                                    <w:left w:val="nil"/>
                                    <w:bottom w:val="single" w:sz="4" w:space="0" w:color="auto"/>
                                    <w:right w:val="single" w:sz="4" w:space="0" w:color="auto"/>
                                  </w:tcBorders>
                                  <w:shd w:val="clear" w:color="000000" w:fill="FDE9D9"/>
                                  <w:vAlign w:val="center"/>
                                  <w:hideMark/>
                                </w:tcPr>
                                <w:p w14:paraId="11C40684" w14:textId="77777777" w:rsidR="009D681D" w:rsidRPr="00525BCC" w:rsidRDefault="009D681D" w:rsidP="00525BCC">
                                  <w:pPr>
                                    <w:spacing w:after="0" w:line="240" w:lineRule="auto"/>
                                    <w:jc w:val="center"/>
                                    <w:rPr>
                                      <w:rFonts w:ascii="Verdana" w:eastAsia="Times New Roman" w:hAnsi="Verdana" w:cs="Calibri"/>
                                      <w:b/>
                                      <w:bCs/>
                                      <w:sz w:val="13"/>
                                      <w:szCs w:val="13"/>
                                    </w:rPr>
                                  </w:pPr>
                                  <w:r w:rsidRPr="00525BCC">
                                    <w:rPr>
                                      <w:rFonts w:ascii="Verdana" w:eastAsia="Times New Roman" w:hAnsi="Verdana" w:cs="Calibri"/>
                                      <w:b/>
                                      <w:bCs/>
                                      <w:sz w:val="13"/>
                                      <w:szCs w:val="13"/>
                                    </w:rPr>
                                    <w:t>Total stock at end of 2019</w:t>
                                  </w:r>
                                </w:p>
                              </w:tc>
                              <w:tc>
                                <w:tcPr>
                                  <w:tcW w:w="1300" w:type="dxa"/>
                                  <w:tcBorders>
                                    <w:top w:val="single" w:sz="4" w:space="0" w:color="auto"/>
                                    <w:left w:val="nil"/>
                                    <w:bottom w:val="single" w:sz="4" w:space="0" w:color="auto"/>
                                    <w:right w:val="single" w:sz="4" w:space="0" w:color="auto"/>
                                  </w:tcBorders>
                                  <w:shd w:val="clear" w:color="000000" w:fill="FDE9D9"/>
                                  <w:vAlign w:val="center"/>
                                  <w:hideMark/>
                                </w:tcPr>
                                <w:p w14:paraId="283AAE3A" w14:textId="77777777" w:rsidR="009D681D" w:rsidRPr="00525BCC" w:rsidRDefault="009D681D" w:rsidP="00FD0376">
                                  <w:pPr>
                                    <w:spacing w:after="0" w:line="240" w:lineRule="auto"/>
                                    <w:rPr>
                                      <w:rFonts w:ascii="Verdana" w:eastAsia="Times New Roman" w:hAnsi="Verdana" w:cs="Calibri"/>
                                      <w:b/>
                                      <w:bCs/>
                                      <w:sz w:val="13"/>
                                      <w:szCs w:val="13"/>
                                    </w:rPr>
                                  </w:pPr>
                                  <w:r w:rsidRPr="00525BCC">
                                    <w:rPr>
                                      <w:rFonts w:ascii="Verdana" w:eastAsia="Times New Roman" w:hAnsi="Verdana" w:cs="Calibri"/>
                                      <w:b/>
                                      <w:bCs/>
                                      <w:sz w:val="13"/>
                                      <w:szCs w:val="13"/>
                                    </w:rPr>
                                    <w:t>Criteria for allocation among types</w:t>
                                  </w:r>
                                </w:p>
                              </w:tc>
                              <w:tc>
                                <w:tcPr>
                                  <w:tcW w:w="1200" w:type="dxa"/>
                                  <w:tcBorders>
                                    <w:top w:val="single" w:sz="4" w:space="0" w:color="auto"/>
                                    <w:left w:val="nil"/>
                                    <w:bottom w:val="single" w:sz="4" w:space="0" w:color="auto"/>
                                    <w:right w:val="single" w:sz="4" w:space="0" w:color="auto"/>
                                  </w:tcBorders>
                                  <w:shd w:val="clear" w:color="000000" w:fill="FDE9D9"/>
                                  <w:vAlign w:val="center"/>
                                  <w:hideMark/>
                                </w:tcPr>
                                <w:p w14:paraId="6E3AAA5A" w14:textId="77777777" w:rsidR="009D681D" w:rsidRPr="00525BCC" w:rsidRDefault="009D681D" w:rsidP="00525BCC">
                                  <w:pPr>
                                    <w:spacing w:after="0" w:line="240" w:lineRule="auto"/>
                                    <w:jc w:val="center"/>
                                    <w:rPr>
                                      <w:rFonts w:ascii="Verdana" w:eastAsia="Times New Roman" w:hAnsi="Verdana" w:cs="Calibri"/>
                                      <w:b/>
                                      <w:bCs/>
                                      <w:sz w:val="13"/>
                                      <w:szCs w:val="13"/>
                                    </w:rPr>
                                  </w:pPr>
                                  <w:r w:rsidRPr="00525BCC">
                                    <w:rPr>
                                      <w:rFonts w:ascii="Verdana" w:eastAsia="Times New Roman" w:hAnsi="Verdana" w:cs="Calibri"/>
                                      <w:b/>
                                      <w:bCs/>
                                      <w:sz w:val="13"/>
                                      <w:szCs w:val="13"/>
                                    </w:rPr>
                                    <w:t>PLANNED amount to be cleared in 2020</w:t>
                                  </w:r>
                                </w:p>
                              </w:tc>
                              <w:tc>
                                <w:tcPr>
                                  <w:tcW w:w="1020" w:type="dxa"/>
                                  <w:tcBorders>
                                    <w:top w:val="single" w:sz="4" w:space="0" w:color="auto"/>
                                    <w:left w:val="nil"/>
                                    <w:bottom w:val="single" w:sz="4" w:space="0" w:color="auto"/>
                                    <w:right w:val="single" w:sz="4" w:space="0" w:color="auto"/>
                                  </w:tcBorders>
                                  <w:shd w:val="clear" w:color="000000" w:fill="FDE9D9"/>
                                  <w:vAlign w:val="center"/>
                                  <w:hideMark/>
                                </w:tcPr>
                                <w:p w14:paraId="5BA6433E" w14:textId="77777777" w:rsidR="009D681D" w:rsidRPr="00525BCC" w:rsidRDefault="009D681D" w:rsidP="00525BCC">
                                  <w:pPr>
                                    <w:spacing w:after="0" w:line="240" w:lineRule="auto"/>
                                    <w:jc w:val="center"/>
                                    <w:rPr>
                                      <w:rFonts w:ascii="Verdana" w:eastAsia="Times New Roman" w:hAnsi="Verdana" w:cs="Calibri"/>
                                      <w:b/>
                                      <w:bCs/>
                                      <w:sz w:val="13"/>
                                      <w:szCs w:val="13"/>
                                    </w:rPr>
                                  </w:pPr>
                                  <w:r w:rsidRPr="00525BCC">
                                    <w:rPr>
                                      <w:rFonts w:ascii="Verdana" w:eastAsia="Times New Roman" w:hAnsi="Verdana" w:cs="Calibri"/>
                                      <w:b/>
                                      <w:bCs/>
                                      <w:sz w:val="13"/>
                                      <w:szCs w:val="13"/>
                                    </w:rPr>
                                    <w:t>Actual Amount Cleared in 2020</w:t>
                                  </w:r>
                                </w:p>
                              </w:tc>
                              <w:tc>
                                <w:tcPr>
                                  <w:tcW w:w="2140" w:type="dxa"/>
                                  <w:tcBorders>
                                    <w:top w:val="single" w:sz="4" w:space="0" w:color="auto"/>
                                    <w:left w:val="nil"/>
                                    <w:bottom w:val="single" w:sz="4" w:space="0" w:color="auto"/>
                                    <w:right w:val="single" w:sz="4" w:space="0" w:color="auto"/>
                                  </w:tcBorders>
                                  <w:shd w:val="clear" w:color="000000" w:fill="FDE9D9"/>
                                  <w:vAlign w:val="center"/>
                                  <w:hideMark/>
                                </w:tcPr>
                                <w:p w14:paraId="146E87CE" w14:textId="77777777" w:rsidR="009D681D" w:rsidRPr="00525BCC" w:rsidRDefault="009D681D" w:rsidP="00525BCC">
                                  <w:pPr>
                                    <w:spacing w:after="0" w:line="240" w:lineRule="auto"/>
                                    <w:rPr>
                                      <w:rFonts w:ascii="Verdana" w:eastAsia="Times New Roman" w:hAnsi="Verdana" w:cs="Calibri"/>
                                      <w:b/>
                                      <w:bCs/>
                                      <w:sz w:val="13"/>
                                      <w:szCs w:val="13"/>
                                    </w:rPr>
                                  </w:pPr>
                                  <w:r w:rsidRPr="00525BCC">
                                    <w:rPr>
                                      <w:rFonts w:ascii="Verdana" w:eastAsia="Times New Roman" w:hAnsi="Verdana" w:cs="Calibri"/>
                                      <w:b/>
                                      <w:bCs/>
                                      <w:sz w:val="13"/>
                                      <w:szCs w:val="13"/>
                                    </w:rPr>
                                    <w:t>Prioritization criteria to be applied to arrears within each type of arrears</w:t>
                                  </w:r>
                                </w:p>
                              </w:tc>
                            </w:tr>
                            <w:tr w:rsidR="009D681D" w:rsidRPr="00525BCC" w14:paraId="3A951756" w14:textId="77777777" w:rsidTr="00525BCC">
                              <w:trPr>
                                <w:trHeight w:val="1050"/>
                              </w:trPr>
                              <w:tc>
                                <w:tcPr>
                                  <w:tcW w:w="3351" w:type="dxa"/>
                                  <w:tcBorders>
                                    <w:top w:val="nil"/>
                                    <w:left w:val="single" w:sz="4" w:space="0" w:color="auto"/>
                                    <w:bottom w:val="single" w:sz="4" w:space="0" w:color="auto"/>
                                    <w:right w:val="single" w:sz="4" w:space="0" w:color="auto"/>
                                  </w:tcBorders>
                                  <w:shd w:val="clear" w:color="000000" w:fill="FFFFFF"/>
                                  <w:vAlign w:val="center"/>
                                  <w:hideMark/>
                                </w:tcPr>
                                <w:p w14:paraId="4EB2BBBE" w14:textId="77777777" w:rsidR="009D681D" w:rsidRPr="00525BCC" w:rsidRDefault="009D681D" w:rsidP="00525BCC">
                                  <w:pPr>
                                    <w:spacing w:after="0" w:line="240" w:lineRule="auto"/>
                                    <w:rPr>
                                      <w:rFonts w:ascii="Verdana" w:eastAsia="Times New Roman" w:hAnsi="Verdana" w:cs="Calibri"/>
                                      <w:b/>
                                      <w:bCs/>
                                      <w:sz w:val="13"/>
                                      <w:szCs w:val="13"/>
                                    </w:rPr>
                                  </w:pPr>
                                  <w:r w:rsidRPr="00525BCC">
                                    <w:rPr>
                                      <w:rFonts w:ascii="Verdana" w:eastAsia="Times New Roman" w:hAnsi="Verdana" w:cs="Calibri"/>
                                      <w:b/>
                                      <w:bCs/>
                                      <w:sz w:val="13"/>
                                      <w:szCs w:val="13"/>
                                    </w:rPr>
                                    <w:t>Contractors</w:t>
                                  </w:r>
                                </w:p>
                              </w:tc>
                              <w:tc>
                                <w:tcPr>
                                  <w:tcW w:w="867" w:type="dxa"/>
                                  <w:tcBorders>
                                    <w:top w:val="nil"/>
                                    <w:left w:val="nil"/>
                                    <w:bottom w:val="single" w:sz="4" w:space="0" w:color="auto"/>
                                    <w:right w:val="single" w:sz="4" w:space="0" w:color="auto"/>
                                  </w:tcBorders>
                                  <w:shd w:val="clear" w:color="E6B8AF" w:fill="E6B9B8"/>
                                  <w:vAlign w:val="bottom"/>
                                  <w:hideMark/>
                                </w:tcPr>
                                <w:p w14:paraId="39D94E27" w14:textId="77777777" w:rsidR="009D681D" w:rsidRPr="00525BCC" w:rsidRDefault="009D681D" w:rsidP="00525BCC">
                                  <w:pPr>
                                    <w:spacing w:after="0" w:line="240" w:lineRule="auto"/>
                                    <w:rPr>
                                      <w:rFonts w:ascii="Verdana" w:eastAsia="Times New Roman" w:hAnsi="Verdana" w:cs="Calibri"/>
                                      <w:b/>
                                      <w:bCs/>
                                      <w:sz w:val="13"/>
                                      <w:szCs w:val="13"/>
                                    </w:rPr>
                                  </w:pPr>
                                  <w:r w:rsidRPr="00525BCC">
                                    <w:rPr>
                                      <w:rFonts w:ascii="Verdana" w:eastAsia="Times New Roman" w:hAnsi="Verdana" w:cs="Calibri"/>
                                      <w:b/>
                                      <w:bCs/>
                                      <w:sz w:val="13"/>
                                      <w:szCs w:val="13"/>
                                    </w:rPr>
                                    <w:t xml:space="preserve">        9.12 </w:t>
                                  </w:r>
                                </w:p>
                              </w:tc>
                              <w:tc>
                                <w:tcPr>
                                  <w:tcW w:w="1300" w:type="dxa"/>
                                  <w:tcBorders>
                                    <w:top w:val="nil"/>
                                    <w:left w:val="nil"/>
                                    <w:bottom w:val="single" w:sz="4" w:space="0" w:color="auto"/>
                                    <w:right w:val="single" w:sz="4" w:space="0" w:color="auto"/>
                                  </w:tcBorders>
                                  <w:shd w:val="clear" w:color="auto" w:fill="auto"/>
                                  <w:vAlign w:val="center"/>
                                  <w:hideMark/>
                                </w:tcPr>
                                <w:p w14:paraId="6097F7BF"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Ongoing works first</w:t>
                                  </w:r>
                                </w:p>
                              </w:tc>
                              <w:tc>
                                <w:tcPr>
                                  <w:tcW w:w="1200" w:type="dxa"/>
                                  <w:tcBorders>
                                    <w:top w:val="nil"/>
                                    <w:left w:val="nil"/>
                                    <w:bottom w:val="single" w:sz="4" w:space="0" w:color="auto"/>
                                    <w:right w:val="single" w:sz="4" w:space="0" w:color="auto"/>
                                  </w:tcBorders>
                                  <w:shd w:val="clear" w:color="E6B8AF" w:fill="E6B8B7"/>
                                  <w:vAlign w:val="bottom"/>
                                  <w:hideMark/>
                                </w:tcPr>
                                <w:p w14:paraId="41084276" w14:textId="353FB870" w:rsidR="009D681D" w:rsidRPr="00525BCC" w:rsidRDefault="009D681D" w:rsidP="00525BCC">
                                  <w:pPr>
                                    <w:spacing w:after="0" w:line="240" w:lineRule="auto"/>
                                    <w:rPr>
                                      <w:rFonts w:ascii="Verdana" w:eastAsia="Times New Roman" w:hAnsi="Verdana" w:cs="Calibri"/>
                                      <w:b/>
                                      <w:bCs/>
                                      <w:sz w:val="13"/>
                                      <w:szCs w:val="13"/>
                                    </w:rPr>
                                  </w:pPr>
                                  <w:r w:rsidRPr="00525BCC">
                                    <w:rPr>
                                      <w:rFonts w:ascii="Verdana" w:eastAsia="Times New Roman" w:hAnsi="Verdana" w:cs="Calibri"/>
                                      <w:b/>
                                      <w:bCs/>
                                      <w:sz w:val="13"/>
                                      <w:szCs w:val="13"/>
                                    </w:rPr>
                                    <w:t xml:space="preserve">          </w:t>
                                  </w:r>
                                  <w:r w:rsidR="00B46918">
                                    <w:rPr>
                                      <w:rFonts w:ascii="Verdana" w:eastAsia="Times New Roman" w:hAnsi="Verdana" w:cs="Calibri"/>
                                      <w:b/>
                                      <w:bCs/>
                                      <w:sz w:val="13"/>
                                      <w:szCs w:val="13"/>
                                    </w:rPr>
                                    <w:t>8.75</w:t>
                                  </w:r>
                                </w:p>
                              </w:tc>
                              <w:tc>
                                <w:tcPr>
                                  <w:tcW w:w="1020" w:type="dxa"/>
                                  <w:tcBorders>
                                    <w:top w:val="nil"/>
                                    <w:left w:val="nil"/>
                                    <w:bottom w:val="single" w:sz="4" w:space="0" w:color="auto"/>
                                    <w:right w:val="single" w:sz="4" w:space="0" w:color="auto"/>
                                  </w:tcBorders>
                                  <w:shd w:val="clear" w:color="E6B8AF" w:fill="E6B8B7"/>
                                  <w:vAlign w:val="bottom"/>
                                  <w:hideMark/>
                                </w:tcPr>
                                <w:p w14:paraId="74EA8E2B" w14:textId="06E95D8F" w:rsidR="009D681D" w:rsidRPr="00525BCC" w:rsidRDefault="009D681D" w:rsidP="00525BCC">
                                  <w:pPr>
                                    <w:spacing w:after="0" w:line="240" w:lineRule="auto"/>
                                    <w:rPr>
                                      <w:rFonts w:ascii="Verdana" w:eastAsia="Times New Roman" w:hAnsi="Verdana" w:cs="Calibri"/>
                                      <w:b/>
                                      <w:bCs/>
                                      <w:sz w:val="13"/>
                                      <w:szCs w:val="13"/>
                                    </w:rPr>
                                  </w:pPr>
                                  <w:r w:rsidRPr="00525BCC">
                                    <w:rPr>
                                      <w:rFonts w:ascii="Verdana" w:eastAsia="Times New Roman" w:hAnsi="Verdana" w:cs="Calibri"/>
                                      <w:b/>
                                      <w:bCs/>
                                      <w:sz w:val="13"/>
                                      <w:szCs w:val="13"/>
                                    </w:rPr>
                                    <w:t xml:space="preserve">       </w:t>
                                  </w:r>
                                  <w:r w:rsidR="00B46918">
                                    <w:rPr>
                                      <w:rFonts w:ascii="Verdana" w:eastAsia="Times New Roman" w:hAnsi="Verdana" w:cs="Calibri"/>
                                      <w:b/>
                                      <w:bCs/>
                                      <w:sz w:val="13"/>
                                      <w:szCs w:val="13"/>
                                    </w:rPr>
                                    <w:t>7.84</w:t>
                                  </w:r>
                                </w:p>
                              </w:tc>
                              <w:tc>
                                <w:tcPr>
                                  <w:tcW w:w="2140" w:type="dxa"/>
                                  <w:tcBorders>
                                    <w:top w:val="nil"/>
                                    <w:left w:val="nil"/>
                                    <w:bottom w:val="single" w:sz="4" w:space="0" w:color="auto"/>
                                    <w:right w:val="single" w:sz="4" w:space="0" w:color="auto"/>
                                  </w:tcBorders>
                                  <w:shd w:val="clear" w:color="auto" w:fill="auto"/>
                                  <w:vAlign w:val="center"/>
                                  <w:hideMark/>
                                </w:tcPr>
                                <w:p w14:paraId="655CF7A3"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Each existing contractor shall be paid 25% on an annual basis for the next four years</w:t>
                                  </w:r>
                                </w:p>
                              </w:tc>
                            </w:tr>
                            <w:tr w:rsidR="009D681D" w:rsidRPr="00525BCC" w14:paraId="2E2F80B8" w14:textId="77777777" w:rsidTr="00525BCC">
                              <w:trPr>
                                <w:trHeight w:val="1680"/>
                              </w:trPr>
                              <w:tc>
                                <w:tcPr>
                                  <w:tcW w:w="3351" w:type="dxa"/>
                                  <w:tcBorders>
                                    <w:top w:val="nil"/>
                                    <w:left w:val="single" w:sz="4" w:space="0" w:color="auto"/>
                                    <w:bottom w:val="single" w:sz="4" w:space="0" w:color="auto"/>
                                    <w:right w:val="single" w:sz="4" w:space="0" w:color="auto"/>
                                  </w:tcBorders>
                                  <w:shd w:val="clear" w:color="000000" w:fill="FFFFFF"/>
                                  <w:vAlign w:val="center"/>
                                  <w:hideMark/>
                                </w:tcPr>
                                <w:p w14:paraId="04AD0008" w14:textId="77777777" w:rsidR="009D681D" w:rsidRPr="00525BCC" w:rsidRDefault="009D681D" w:rsidP="00525BCC">
                                  <w:pPr>
                                    <w:spacing w:after="0" w:line="240" w:lineRule="auto"/>
                                    <w:rPr>
                                      <w:rFonts w:ascii="Verdana" w:eastAsia="Times New Roman" w:hAnsi="Verdana" w:cs="Calibri"/>
                                      <w:b/>
                                      <w:bCs/>
                                      <w:sz w:val="13"/>
                                      <w:szCs w:val="13"/>
                                    </w:rPr>
                                  </w:pPr>
                                  <w:r w:rsidRPr="00525BCC">
                                    <w:rPr>
                                      <w:rFonts w:ascii="Verdana" w:eastAsia="Times New Roman" w:hAnsi="Verdana" w:cs="Calibri"/>
                                      <w:b/>
                                      <w:bCs/>
                                      <w:sz w:val="13"/>
                                      <w:szCs w:val="13"/>
                                    </w:rPr>
                                    <w:t>Pensions and Gratuities</w:t>
                                  </w:r>
                                </w:p>
                              </w:tc>
                              <w:tc>
                                <w:tcPr>
                                  <w:tcW w:w="867" w:type="dxa"/>
                                  <w:tcBorders>
                                    <w:top w:val="nil"/>
                                    <w:left w:val="nil"/>
                                    <w:bottom w:val="single" w:sz="4" w:space="0" w:color="auto"/>
                                    <w:right w:val="single" w:sz="4" w:space="0" w:color="auto"/>
                                  </w:tcBorders>
                                  <w:shd w:val="clear" w:color="E6B8AF" w:fill="E6B9B8"/>
                                  <w:vAlign w:val="bottom"/>
                                  <w:hideMark/>
                                </w:tcPr>
                                <w:p w14:paraId="7BE6F8D0" w14:textId="77777777" w:rsidR="009D681D" w:rsidRPr="00525BCC" w:rsidRDefault="009D681D" w:rsidP="00525BCC">
                                  <w:pPr>
                                    <w:spacing w:after="0" w:line="240" w:lineRule="auto"/>
                                    <w:rPr>
                                      <w:rFonts w:ascii="Verdana" w:eastAsia="Times New Roman" w:hAnsi="Verdana" w:cs="Calibri"/>
                                      <w:b/>
                                      <w:bCs/>
                                      <w:sz w:val="13"/>
                                      <w:szCs w:val="13"/>
                                    </w:rPr>
                                  </w:pPr>
                                  <w:r w:rsidRPr="00525BCC">
                                    <w:rPr>
                                      <w:rFonts w:ascii="Verdana" w:eastAsia="Times New Roman" w:hAnsi="Verdana" w:cs="Calibri"/>
                                      <w:b/>
                                      <w:bCs/>
                                      <w:sz w:val="13"/>
                                      <w:szCs w:val="13"/>
                                    </w:rPr>
                                    <w:t xml:space="preserve">      12.76 </w:t>
                                  </w:r>
                                </w:p>
                              </w:tc>
                              <w:tc>
                                <w:tcPr>
                                  <w:tcW w:w="1300" w:type="dxa"/>
                                  <w:tcBorders>
                                    <w:top w:val="nil"/>
                                    <w:left w:val="nil"/>
                                    <w:bottom w:val="single" w:sz="4" w:space="0" w:color="auto"/>
                                    <w:right w:val="single" w:sz="4" w:space="0" w:color="auto"/>
                                  </w:tcBorders>
                                  <w:shd w:val="clear" w:color="auto" w:fill="auto"/>
                                  <w:vAlign w:val="center"/>
                                  <w:hideMark/>
                                </w:tcPr>
                                <w:p w14:paraId="66E42F75"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First in, first out</w:t>
                                  </w:r>
                                </w:p>
                              </w:tc>
                              <w:tc>
                                <w:tcPr>
                                  <w:tcW w:w="1200" w:type="dxa"/>
                                  <w:tcBorders>
                                    <w:top w:val="nil"/>
                                    <w:left w:val="nil"/>
                                    <w:bottom w:val="single" w:sz="4" w:space="0" w:color="auto"/>
                                    <w:right w:val="single" w:sz="4" w:space="0" w:color="auto"/>
                                  </w:tcBorders>
                                  <w:shd w:val="clear" w:color="E6B8AF" w:fill="E6B8B7"/>
                                  <w:vAlign w:val="bottom"/>
                                  <w:hideMark/>
                                </w:tcPr>
                                <w:p w14:paraId="5AFD8AEC" w14:textId="06ECEC8A" w:rsidR="009D681D" w:rsidRPr="00525BCC" w:rsidRDefault="009D681D" w:rsidP="00525BCC">
                                  <w:pPr>
                                    <w:spacing w:after="0" w:line="240" w:lineRule="auto"/>
                                    <w:rPr>
                                      <w:rFonts w:ascii="Verdana" w:eastAsia="Times New Roman" w:hAnsi="Verdana" w:cs="Calibri"/>
                                      <w:b/>
                                      <w:bCs/>
                                      <w:sz w:val="13"/>
                                      <w:szCs w:val="13"/>
                                    </w:rPr>
                                  </w:pPr>
                                  <w:r w:rsidRPr="00525BCC">
                                    <w:rPr>
                                      <w:rFonts w:ascii="Verdana" w:eastAsia="Times New Roman" w:hAnsi="Verdana" w:cs="Calibri"/>
                                      <w:b/>
                                      <w:bCs/>
                                      <w:sz w:val="13"/>
                                      <w:szCs w:val="13"/>
                                    </w:rPr>
                                    <w:t xml:space="preserve">          </w:t>
                                  </w:r>
                                  <w:r w:rsidR="00B46918">
                                    <w:rPr>
                                      <w:rFonts w:ascii="Verdana" w:eastAsia="Times New Roman" w:hAnsi="Verdana" w:cs="Calibri"/>
                                      <w:b/>
                                      <w:bCs/>
                                      <w:sz w:val="13"/>
                                      <w:szCs w:val="13"/>
                                    </w:rPr>
                                    <w:t>1.64</w:t>
                                  </w:r>
                                </w:p>
                              </w:tc>
                              <w:tc>
                                <w:tcPr>
                                  <w:tcW w:w="1020" w:type="dxa"/>
                                  <w:tcBorders>
                                    <w:top w:val="nil"/>
                                    <w:left w:val="nil"/>
                                    <w:bottom w:val="single" w:sz="4" w:space="0" w:color="auto"/>
                                    <w:right w:val="single" w:sz="4" w:space="0" w:color="auto"/>
                                  </w:tcBorders>
                                  <w:shd w:val="clear" w:color="E6B8AF" w:fill="E6B8B7"/>
                                  <w:vAlign w:val="bottom"/>
                                  <w:hideMark/>
                                </w:tcPr>
                                <w:p w14:paraId="4BC75D65" w14:textId="0FCB6DFF" w:rsidR="009D681D" w:rsidRPr="00525BCC" w:rsidRDefault="009D681D" w:rsidP="00525BCC">
                                  <w:pPr>
                                    <w:spacing w:after="0" w:line="240" w:lineRule="auto"/>
                                    <w:rPr>
                                      <w:rFonts w:ascii="Verdana" w:eastAsia="Times New Roman" w:hAnsi="Verdana" w:cs="Calibri"/>
                                      <w:b/>
                                      <w:bCs/>
                                      <w:sz w:val="13"/>
                                      <w:szCs w:val="13"/>
                                    </w:rPr>
                                  </w:pPr>
                                  <w:r w:rsidRPr="00525BCC">
                                    <w:rPr>
                                      <w:rFonts w:ascii="Verdana" w:eastAsia="Times New Roman" w:hAnsi="Verdana" w:cs="Calibri"/>
                                      <w:b/>
                                      <w:bCs/>
                                      <w:sz w:val="13"/>
                                      <w:szCs w:val="13"/>
                                    </w:rPr>
                                    <w:t xml:space="preserve">     </w:t>
                                  </w:r>
                                  <w:r w:rsidR="00B46918">
                                    <w:rPr>
                                      <w:rFonts w:ascii="Verdana" w:eastAsia="Times New Roman" w:hAnsi="Verdana" w:cs="Calibri"/>
                                      <w:b/>
                                      <w:bCs/>
                                      <w:sz w:val="13"/>
                                      <w:szCs w:val="13"/>
                                    </w:rPr>
                                    <w:t>0.39</w:t>
                                  </w:r>
                                </w:p>
                              </w:tc>
                              <w:tc>
                                <w:tcPr>
                                  <w:tcW w:w="2140" w:type="dxa"/>
                                  <w:tcBorders>
                                    <w:top w:val="nil"/>
                                    <w:left w:val="nil"/>
                                    <w:bottom w:val="single" w:sz="4" w:space="0" w:color="auto"/>
                                    <w:right w:val="single" w:sz="4" w:space="0" w:color="auto"/>
                                  </w:tcBorders>
                                  <w:shd w:val="clear" w:color="auto" w:fill="auto"/>
                                  <w:vAlign w:val="center"/>
                                  <w:hideMark/>
                                </w:tcPr>
                                <w:p w14:paraId="3A56C77B"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This shall be cleared on the basis of first in first out.  The Government to consider issuing Promissory Notes to clear the remaining stock in 2021</w:t>
                                  </w:r>
                                </w:p>
                              </w:tc>
                            </w:tr>
                            <w:tr w:rsidR="009D681D" w:rsidRPr="00525BCC" w14:paraId="0040C471" w14:textId="77777777" w:rsidTr="00525BCC">
                              <w:trPr>
                                <w:trHeight w:val="1050"/>
                              </w:trPr>
                              <w:tc>
                                <w:tcPr>
                                  <w:tcW w:w="3351" w:type="dxa"/>
                                  <w:tcBorders>
                                    <w:top w:val="nil"/>
                                    <w:left w:val="single" w:sz="4" w:space="0" w:color="auto"/>
                                    <w:bottom w:val="single" w:sz="4" w:space="0" w:color="auto"/>
                                    <w:right w:val="single" w:sz="4" w:space="0" w:color="auto"/>
                                  </w:tcBorders>
                                  <w:shd w:val="clear" w:color="000000" w:fill="FFFFFF"/>
                                  <w:vAlign w:val="center"/>
                                  <w:hideMark/>
                                </w:tcPr>
                                <w:p w14:paraId="6F69CDCF" w14:textId="77777777" w:rsidR="009D681D" w:rsidRPr="00525BCC" w:rsidRDefault="009D681D" w:rsidP="00525BCC">
                                  <w:pPr>
                                    <w:spacing w:after="0" w:line="240" w:lineRule="auto"/>
                                    <w:rPr>
                                      <w:rFonts w:ascii="Verdana" w:eastAsia="Times New Roman" w:hAnsi="Verdana" w:cs="Calibri"/>
                                      <w:b/>
                                      <w:bCs/>
                                      <w:sz w:val="13"/>
                                      <w:szCs w:val="13"/>
                                    </w:rPr>
                                  </w:pPr>
                                  <w:r w:rsidRPr="00525BCC">
                                    <w:rPr>
                                      <w:rFonts w:ascii="Verdana" w:eastAsia="Times New Roman" w:hAnsi="Verdana" w:cs="Calibri"/>
                                      <w:b/>
                                      <w:bCs/>
                                      <w:sz w:val="13"/>
                                      <w:szCs w:val="13"/>
                                    </w:rPr>
                                    <w:t>Salaries</w:t>
                                  </w:r>
                                </w:p>
                              </w:tc>
                              <w:tc>
                                <w:tcPr>
                                  <w:tcW w:w="867" w:type="dxa"/>
                                  <w:tcBorders>
                                    <w:top w:val="nil"/>
                                    <w:left w:val="nil"/>
                                    <w:bottom w:val="single" w:sz="4" w:space="0" w:color="auto"/>
                                    <w:right w:val="single" w:sz="4" w:space="0" w:color="auto"/>
                                  </w:tcBorders>
                                  <w:shd w:val="clear" w:color="E6B8AF" w:fill="E6B9B8"/>
                                  <w:vAlign w:val="bottom"/>
                                  <w:hideMark/>
                                </w:tcPr>
                                <w:p w14:paraId="49097C87" w14:textId="77777777" w:rsidR="009D681D" w:rsidRPr="00525BCC" w:rsidRDefault="009D681D" w:rsidP="00525BCC">
                                  <w:pPr>
                                    <w:spacing w:after="0" w:line="240" w:lineRule="auto"/>
                                    <w:rPr>
                                      <w:rFonts w:ascii="Verdana" w:eastAsia="Times New Roman" w:hAnsi="Verdana" w:cs="Calibri"/>
                                      <w:b/>
                                      <w:bCs/>
                                      <w:sz w:val="13"/>
                                      <w:szCs w:val="13"/>
                                    </w:rPr>
                                  </w:pPr>
                                  <w:r w:rsidRPr="00525BCC">
                                    <w:rPr>
                                      <w:rFonts w:ascii="Verdana" w:eastAsia="Times New Roman" w:hAnsi="Verdana" w:cs="Calibri"/>
                                      <w:b/>
                                      <w:bCs/>
                                      <w:sz w:val="13"/>
                                      <w:szCs w:val="13"/>
                                    </w:rPr>
                                    <w:t xml:space="preserve">            -   </w:t>
                                  </w:r>
                                </w:p>
                              </w:tc>
                              <w:tc>
                                <w:tcPr>
                                  <w:tcW w:w="1300" w:type="dxa"/>
                                  <w:tcBorders>
                                    <w:top w:val="nil"/>
                                    <w:left w:val="nil"/>
                                    <w:bottom w:val="single" w:sz="4" w:space="0" w:color="auto"/>
                                    <w:right w:val="single" w:sz="4" w:space="0" w:color="auto"/>
                                  </w:tcBorders>
                                  <w:shd w:val="clear" w:color="auto" w:fill="auto"/>
                                  <w:vAlign w:val="center"/>
                                  <w:hideMark/>
                                </w:tcPr>
                                <w:p w14:paraId="0BFB2A7A"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Oldest first</w:t>
                                  </w:r>
                                </w:p>
                              </w:tc>
                              <w:tc>
                                <w:tcPr>
                                  <w:tcW w:w="1200" w:type="dxa"/>
                                  <w:tcBorders>
                                    <w:top w:val="nil"/>
                                    <w:left w:val="nil"/>
                                    <w:bottom w:val="single" w:sz="4" w:space="0" w:color="auto"/>
                                    <w:right w:val="single" w:sz="4" w:space="0" w:color="auto"/>
                                  </w:tcBorders>
                                  <w:shd w:val="clear" w:color="E6B8AF" w:fill="E6B8B7"/>
                                  <w:vAlign w:val="bottom"/>
                                  <w:hideMark/>
                                </w:tcPr>
                                <w:p w14:paraId="3D993F38" w14:textId="123B120E" w:rsidR="009D681D" w:rsidRPr="00525BCC" w:rsidRDefault="009D681D" w:rsidP="00525BCC">
                                  <w:pPr>
                                    <w:spacing w:after="0" w:line="240" w:lineRule="auto"/>
                                    <w:rPr>
                                      <w:rFonts w:ascii="Verdana" w:eastAsia="Times New Roman" w:hAnsi="Verdana" w:cs="Calibri"/>
                                      <w:b/>
                                      <w:bCs/>
                                      <w:sz w:val="13"/>
                                      <w:szCs w:val="13"/>
                                    </w:rPr>
                                  </w:pPr>
                                  <w:r w:rsidRPr="00525BCC">
                                    <w:rPr>
                                      <w:rFonts w:ascii="Verdana" w:eastAsia="Times New Roman" w:hAnsi="Verdana" w:cs="Calibri"/>
                                      <w:b/>
                                      <w:bCs/>
                                      <w:sz w:val="13"/>
                                      <w:szCs w:val="13"/>
                                    </w:rPr>
                                    <w:t xml:space="preserve">             </w:t>
                                  </w:r>
                                  <w:r w:rsidR="00B46918">
                                    <w:rPr>
                                      <w:rFonts w:ascii="Verdana" w:eastAsia="Times New Roman" w:hAnsi="Verdana" w:cs="Calibri"/>
                                      <w:b/>
                                      <w:bCs/>
                                      <w:sz w:val="13"/>
                                      <w:szCs w:val="13"/>
                                    </w:rPr>
                                    <w:t>0.55</w:t>
                                  </w:r>
                                  <w:r w:rsidRPr="00525BCC">
                                    <w:rPr>
                                      <w:rFonts w:ascii="Verdana" w:eastAsia="Times New Roman" w:hAnsi="Verdana" w:cs="Calibri"/>
                                      <w:b/>
                                      <w:bCs/>
                                      <w:sz w:val="13"/>
                                      <w:szCs w:val="13"/>
                                    </w:rPr>
                                    <w:t xml:space="preserve"> </w:t>
                                  </w:r>
                                </w:p>
                              </w:tc>
                              <w:tc>
                                <w:tcPr>
                                  <w:tcW w:w="1020" w:type="dxa"/>
                                  <w:tcBorders>
                                    <w:top w:val="nil"/>
                                    <w:left w:val="nil"/>
                                    <w:bottom w:val="single" w:sz="4" w:space="0" w:color="auto"/>
                                    <w:right w:val="single" w:sz="4" w:space="0" w:color="auto"/>
                                  </w:tcBorders>
                                  <w:shd w:val="clear" w:color="E6B8AF" w:fill="E6B8B7"/>
                                  <w:vAlign w:val="bottom"/>
                                  <w:hideMark/>
                                </w:tcPr>
                                <w:p w14:paraId="3B1B2A53" w14:textId="0F0849A0" w:rsidR="009D681D" w:rsidRPr="00525BCC" w:rsidRDefault="009D681D" w:rsidP="00525BCC">
                                  <w:pPr>
                                    <w:spacing w:after="0" w:line="240" w:lineRule="auto"/>
                                    <w:rPr>
                                      <w:rFonts w:ascii="Verdana" w:eastAsia="Times New Roman" w:hAnsi="Verdana" w:cs="Calibri"/>
                                      <w:b/>
                                      <w:bCs/>
                                      <w:sz w:val="13"/>
                                      <w:szCs w:val="13"/>
                                    </w:rPr>
                                  </w:pPr>
                                  <w:r w:rsidRPr="00525BCC">
                                    <w:rPr>
                                      <w:rFonts w:ascii="Verdana" w:eastAsia="Times New Roman" w:hAnsi="Verdana" w:cs="Calibri"/>
                                      <w:b/>
                                      <w:bCs/>
                                      <w:sz w:val="13"/>
                                      <w:szCs w:val="13"/>
                                    </w:rPr>
                                    <w:t xml:space="preserve">     </w:t>
                                  </w:r>
                                  <w:r w:rsidR="00B46918">
                                    <w:rPr>
                                      <w:rFonts w:ascii="Verdana" w:eastAsia="Times New Roman" w:hAnsi="Verdana" w:cs="Calibri"/>
                                      <w:b/>
                                      <w:bCs/>
                                      <w:sz w:val="13"/>
                                      <w:szCs w:val="13"/>
                                    </w:rPr>
                                    <w:t>0.00</w:t>
                                  </w:r>
                                </w:p>
                              </w:tc>
                              <w:tc>
                                <w:tcPr>
                                  <w:tcW w:w="2140" w:type="dxa"/>
                                  <w:tcBorders>
                                    <w:top w:val="nil"/>
                                    <w:left w:val="nil"/>
                                    <w:bottom w:val="single" w:sz="4" w:space="0" w:color="auto"/>
                                    <w:right w:val="single" w:sz="4" w:space="0" w:color="auto"/>
                                  </w:tcBorders>
                                  <w:shd w:val="clear" w:color="auto" w:fill="auto"/>
                                  <w:vAlign w:val="center"/>
                                  <w:hideMark/>
                                </w:tcPr>
                                <w:p w14:paraId="1C3389F9" w14:textId="2BE3DA84"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xml:space="preserve">This is </w:t>
                                  </w:r>
                                  <w:r w:rsidR="00FD0376" w:rsidRPr="00525BCC">
                                    <w:rPr>
                                      <w:rFonts w:ascii="Verdana" w:eastAsia="Times New Roman" w:hAnsi="Verdana" w:cs="Calibri"/>
                                      <w:color w:val="000000"/>
                                      <w:sz w:val="13"/>
                                      <w:szCs w:val="13"/>
                                    </w:rPr>
                                    <w:t>highly prioritized</w:t>
                                  </w:r>
                                  <w:r w:rsidRPr="00525BCC">
                                    <w:rPr>
                                      <w:rFonts w:ascii="Verdana" w:eastAsia="Times New Roman" w:hAnsi="Verdana" w:cs="Calibri"/>
                                      <w:color w:val="000000"/>
                                      <w:sz w:val="13"/>
                                      <w:szCs w:val="13"/>
                                    </w:rPr>
                                    <w:t xml:space="preserve"> and will be paid fully at once because it is not supposed to be owed</w:t>
                                  </w:r>
                                </w:p>
                              </w:tc>
                            </w:tr>
                            <w:tr w:rsidR="009D681D" w:rsidRPr="00525BCC" w14:paraId="6AFDD35C" w14:textId="77777777" w:rsidTr="00525BCC">
                              <w:trPr>
                                <w:trHeight w:val="630"/>
                              </w:trPr>
                              <w:tc>
                                <w:tcPr>
                                  <w:tcW w:w="3351" w:type="dxa"/>
                                  <w:tcBorders>
                                    <w:top w:val="nil"/>
                                    <w:left w:val="single" w:sz="4" w:space="0" w:color="auto"/>
                                    <w:bottom w:val="single" w:sz="4" w:space="0" w:color="auto"/>
                                    <w:right w:val="single" w:sz="4" w:space="0" w:color="auto"/>
                                  </w:tcBorders>
                                  <w:shd w:val="clear" w:color="000000" w:fill="FFFFFF"/>
                                  <w:vAlign w:val="center"/>
                                  <w:hideMark/>
                                </w:tcPr>
                                <w:p w14:paraId="4FBCD241" w14:textId="77777777" w:rsidR="009D681D" w:rsidRPr="00525BCC" w:rsidRDefault="009D681D" w:rsidP="00525BCC">
                                  <w:pPr>
                                    <w:spacing w:after="0" w:line="240" w:lineRule="auto"/>
                                    <w:rPr>
                                      <w:rFonts w:ascii="Verdana" w:eastAsia="Times New Roman" w:hAnsi="Verdana" w:cs="Calibri"/>
                                      <w:b/>
                                      <w:bCs/>
                                      <w:sz w:val="13"/>
                                      <w:szCs w:val="13"/>
                                    </w:rPr>
                                  </w:pPr>
                                  <w:r w:rsidRPr="00525BCC">
                                    <w:rPr>
                                      <w:rFonts w:ascii="Verdana" w:eastAsia="Times New Roman" w:hAnsi="Verdana" w:cs="Calibri"/>
                                      <w:b/>
                                      <w:bCs/>
                                      <w:sz w:val="13"/>
                                      <w:szCs w:val="13"/>
                                    </w:rPr>
                                    <w:t>Other</w:t>
                                  </w:r>
                                </w:p>
                              </w:tc>
                              <w:tc>
                                <w:tcPr>
                                  <w:tcW w:w="867" w:type="dxa"/>
                                  <w:tcBorders>
                                    <w:top w:val="nil"/>
                                    <w:left w:val="nil"/>
                                    <w:bottom w:val="single" w:sz="4" w:space="0" w:color="auto"/>
                                    <w:right w:val="single" w:sz="4" w:space="0" w:color="auto"/>
                                  </w:tcBorders>
                                  <w:shd w:val="clear" w:color="E6B8AF" w:fill="E6B9B8"/>
                                  <w:vAlign w:val="bottom"/>
                                  <w:hideMark/>
                                </w:tcPr>
                                <w:p w14:paraId="19DAF217" w14:textId="77777777" w:rsidR="009D681D" w:rsidRPr="00525BCC" w:rsidRDefault="009D681D" w:rsidP="00525BCC">
                                  <w:pPr>
                                    <w:spacing w:after="0" w:line="240" w:lineRule="auto"/>
                                    <w:rPr>
                                      <w:rFonts w:ascii="Verdana" w:eastAsia="Times New Roman" w:hAnsi="Verdana" w:cs="Calibri"/>
                                      <w:b/>
                                      <w:bCs/>
                                      <w:sz w:val="13"/>
                                      <w:szCs w:val="13"/>
                                    </w:rPr>
                                  </w:pPr>
                                  <w:r w:rsidRPr="00525BCC">
                                    <w:rPr>
                                      <w:rFonts w:ascii="Verdana" w:eastAsia="Times New Roman" w:hAnsi="Verdana" w:cs="Calibri"/>
                                      <w:b/>
                                      <w:bCs/>
                                      <w:sz w:val="13"/>
                                      <w:szCs w:val="13"/>
                                    </w:rPr>
                                    <w:t xml:space="preserve">            -   </w:t>
                                  </w:r>
                                </w:p>
                              </w:tc>
                              <w:tc>
                                <w:tcPr>
                                  <w:tcW w:w="1300" w:type="dxa"/>
                                  <w:tcBorders>
                                    <w:top w:val="nil"/>
                                    <w:left w:val="nil"/>
                                    <w:bottom w:val="single" w:sz="4" w:space="0" w:color="auto"/>
                                    <w:right w:val="single" w:sz="4" w:space="0" w:color="auto"/>
                                  </w:tcBorders>
                                  <w:shd w:val="clear" w:color="auto" w:fill="auto"/>
                                  <w:vAlign w:val="center"/>
                                  <w:hideMark/>
                                </w:tcPr>
                                <w:p w14:paraId="7F86227C"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Oldest first</w:t>
                                  </w:r>
                                </w:p>
                              </w:tc>
                              <w:tc>
                                <w:tcPr>
                                  <w:tcW w:w="1200" w:type="dxa"/>
                                  <w:tcBorders>
                                    <w:top w:val="nil"/>
                                    <w:left w:val="nil"/>
                                    <w:bottom w:val="single" w:sz="4" w:space="0" w:color="auto"/>
                                    <w:right w:val="single" w:sz="4" w:space="0" w:color="auto"/>
                                  </w:tcBorders>
                                  <w:shd w:val="clear" w:color="E6B8AF" w:fill="E6B8B7"/>
                                  <w:vAlign w:val="bottom"/>
                                  <w:hideMark/>
                                </w:tcPr>
                                <w:p w14:paraId="57E5EFD9" w14:textId="77777777" w:rsidR="009D681D" w:rsidRPr="00525BCC" w:rsidRDefault="009D681D" w:rsidP="00525BCC">
                                  <w:pPr>
                                    <w:spacing w:after="0" w:line="240" w:lineRule="auto"/>
                                    <w:rPr>
                                      <w:rFonts w:ascii="Verdana" w:eastAsia="Times New Roman" w:hAnsi="Verdana" w:cs="Calibri"/>
                                      <w:b/>
                                      <w:bCs/>
                                      <w:sz w:val="13"/>
                                      <w:szCs w:val="13"/>
                                    </w:rPr>
                                  </w:pPr>
                                  <w:r w:rsidRPr="00525BCC">
                                    <w:rPr>
                                      <w:rFonts w:ascii="Verdana" w:eastAsia="Times New Roman" w:hAnsi="Verdana" w:cs="Calibri"/>
                                      <w:b/>
                                      <w:bCs/>
                                      <w:sz w:val="13"/>
                                      <w:szCs w:val="13"/>
                                    </w:rPr>
                                    <w:t xml:space="preserve">              -   </w:t>
                                  </w:r>
                                </w:p>
                              </w:tc>
                              <w:tc>
                                <w:tcPr>
                                  <w:tcW w:w="1020" w:type="dxa"/>
                                  <w:tcBorders>
                                    <w:top w:val="nil"/>
                                    <w:left w:val="nil"/>
                                    <w:bottom w:val="single" w:sz="4" w:space="0" w:color="auto"/>
                                    <w:right w:val="single" w:sz="4" w:space="0" w:color="auto"/>
                                  </w:tcBorders>
                                  <w:shd w:val="clear" w:color="E6B8AF" w:fill="E6B8B7"/>
                                  <w:vAlign w:val="bottom"/>
                                  <w:hideMark/>
                                </w:tcPr>
                                <w:p w14:paraId="2B2F3AF7" w14:textId="77777777" w:rsidR="009D681D" w:rsidRPr="00525BCC" w:rsidRDefault="009D681D" w:rsidP="00525BCC">
                                  <w:pPr>
                                    <w:spacing w:after="0" w:line="240" w:lineRule="auto"/>
                                    <w:rPr>
                                      <w:rFonts w:ascii="Verdana" w:eastAsia="Times New Roman" w:hAnsi="Verdana" w:cs="Calibri"/>
                                      <w:b/>
                                      <w:bCs/>
                                      <w:sz w:val="13"/>
                                      <w:szCs w:val="13"/>
                                    </w:rPr>
                                  </w:pPr>
                                  <w:r w:rsidRPr="00525BCC">
                                    <w:rPr>
                                      <w:rFonts w:ascii="Verdana" w:eastAsia="Times New Roman" w:hAnsi="Verdana" w:cs="Calibri"/>
                                      <w:b/>
                                      <w:bCs/>
                                      <w:sz w:val="13"/>
                                      <w:szCs w:val="13"/>
                                    </w:rPr>
                                    <w:t> </w:t>
                                  </w:r>
                                </w:p>
                              </w:tc>
                              <w:tc>
                                <w:tcPr>
                                  <w:tcW w:w="2140" w:type="dxa"/>
                                  <w:tcBorders>
                                    <w:top w:val="nil"/>
                                    <w:left w:val="nil"/>
                                    <w:bottom w:val="single" w:sz="4" w:space="0" w:color="auto"/>
                                    <w:right w:val="single" w:sz="4" w:space="0" w:color="auto"/>
                                  </w:tcBorders>
                                  <w:shd w:val="clear" w:color="auto" w:fill="auto"/>
                                  <w:vAlign w:val="center"/>
                                  <w:hideMark/>
                                </w:tcPr>
                                <w:p w14:paraId="4DF5D51F"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The small ones shall be cleared first, then the large one</w:t>
                                  </w:r>
                                </w:p>
                              </w:tc>
                            </w:tr>
                            <w:tr w:rsidR="009D681D" w:rsidRPr="00525BCC" w14:paraId="593A8CD3" w14:textId="77777777" w:rsidTr="00525BCC">
                              <w:trPr>
                                <w:trHeight w:val="225"/>
                              </w:trPr>
                              <w:tc>
                                <w:tcPr>
                                  <w:tcW w:w="3351" w:type="dxa"/>
                                  <w:tcBorders>
                                    <w:top w:val="nil"/>
                                    <w:left w:val="single" w:sz="4" w:space="0" w:color="auto"/>
                                    <w:bottom w:val="single" w:sz="4" w:space="0" w:color="auto"/>
                                    <w:right w:val="single" w:sz="4" w:space="0" w:color="auto"/>
                                  </w:tcBorders>
                                  <w:shd w:val="clear" w:color="000000" w:fill="FFFFFF"/>
                                  <w:vAlign w:val="center"/>
                                  <w:hideMark/>
                                </w:tcPr>
                                <w:p w14:paraId="26A26D1B" w14:textId="77777777" w:rsidR="009D681D" w:rsidRPr="00525BCC" w:rsidRDefault="009D681D" w:rsidP="00525BCC">
                                  <w:pPr>
                                    <w:spacing w:after="0" w:line="240" w:lineRule="auto"/>
                                    <w:rPr>
                                      <w:rFonts w:ascii="Verdana" w:eastAsia="Times New Roman" w:hAnsi="Verdana" w:cs="Calibri"/>
                                      <w:b/>
                                      <w:bCs/>
                                      <w:sz w:val="13"/>
                                      <w:szCs w:val="13"/>
                                    </w:rPr>
                                  </w:pPr>
                                  <w:r w:rsidRPr="00525BCC">
                                    <w:rPr>
                                      <w:rFonts w:ascii="Verdana" w:eastAsia="Times New Roman" w:hAnsi="Verdana" w:cs="Calibri"/>
                                      <w:b/>
                                      <w:bCs/>
                                      <w:sz w:val="13"/>
                                      <w:szCs w:val="13"/>
                                    </w:rPr>
                                    <w:t>Total</w:t>
                                  </w:r>
                                </w:p>
                              </w:tc>
                              <w:tc>
                                <w:tcPr>
                                  <w:tcW w:w="867" w:type="dxa"/>
                                  <w:tcBorders>
                                    <w:top w:val="nil"/>
                                    <w:left w:val="nil"/>
                                    <w:bottom w:val="single" w:sz="4" w:space="0" w:color="auto"/>
                                    <w:right w:val="single" w:sz="4" w:space="0" w:color="auto"/>
                                  </w:tcBorders>
                                  <w:shd w:val="clear" w:color="000000" w:fill="FFFF00"/>
                                  <w:noWrap/>
                                  <w:vAlign w:val="bottom"/>
                                  <w:hideMark/>
                                </w:tcPr>
                                <w:p w14:paraId="404061E0" w14:textId="77777777" w:rsidR="009D681D" w:rsidRPr="00525BCC" w:rsidRDefault="009D681D" w:rsidP="00525BCC">
                                  <w:pPr>
                                    <w:spacing w:after="0" w:line="240" w:lineRule="auto"/>
                                    <w:rPr>
                                      <w:rFonts w:ascii="Verdana" w:eastAsia="Times New Roman" w:hAnsi="Verdana" w:cs="Calibri"/>
                                      <w:b/>
                                      <w:bCs/>
                                      <w:color w:val="000000"/>
                                      <w:sz w:val="13"/>
                                      <w:szCs w:val="13"/>
                                    </w:rPr>
                                  </w:pPr>
                                  <w:r w:rsidRPr="00525BCC">
                                    <w:rPr>
                                      <w:rFonts w:ascii="Verdana" w:eastAsia="Times New Roman" w:hAnsi="Verdana" w:cs="Calibri"/>
                                      <w:b/>
                                      <w:bCs/>
                                      <w:color w:val="000000"/>
                                      <w:sz w:val="13"/>
                                      <w:szCs w:val="13"/>
                                    </w:rPr>
                                    <w:t xml:space="preserve">      21.88 </w:t>
                                  </w:r>
                                </w:p>
                              </w:tc>
                              <w:tc>
                                <w:tcPr>
                                  <w:tcW w:w="1300" w:type="dxa"/>
                                  <w:tcBorders>
                                    <w:top w:val="nil"/>
                                    <w:left w:val="nil"/>
                                    <w:bottom w:val="single" w:sz="4" w:space="0" w:color="auto"/>
                                    <w:right w:val="single" w:sz="4" w:space="0" w:color="auto"/>
                                  </w:tcBorders>
                                  <w:shd w:val="clear" w:color="auto" w:fill="auto"/>
                                  <w:vAlign w:val="bottom"/>
                                  <w:hideMark/>
                                </w:tcPr>
                                <w:p w14:paraId="00F7A9A4"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 </w:t>
                                  </w:r>
                                </w:p>
                              </w:tc>
                              <w:tc>
                                <w:tcPr>
                                  <w:tcW w:w="1200" w:type="dxa"/>
                                  <w:tcBorders>
                                    <w:top w:val="nil"/>
                                    <w:left w:val="nil"/>
                                    <w:bottom w:val="single" w:sz="4" w:space="0" w:color="auto"/>
                                    <w:right w:val="single" w:sz="4" w:space="0" w:color="auto"/>
                                  </w:tcBorders>
                                  <w:shd w:val="clear" w:color="000000" w:fill="FFFF00"/>
                                  <w:noWrap/>
                                  <w:vAlign w:val="bottom"/>
                                  <w:hideMark/>
                                </w:tcPr>
                                <w:p w14:paraId="3833B532" w14:textId="3915AE44" w:rsidR="009D681D" w:rsidRPr="00525BCC" w:rsidRDefault="00B46918" w:rsidP="00525BCC">
                                  <w:pPr>
                                    <w:spacing w:after="0" w:line="240" w:lineRule="auto"/>
                                    <w:jc w:val="right"/>
                                    <w:rPr>
                                      <w:rFonts w:ascii="Verdana" w:eastAsia="Times New Roman" w:hAnsi="Verdana" w:cs="Calibri"/>
                                      <w:b/>
                                      <w:bCs/>
                                      <w:color w:val="000000"/>
                                      <w:sz w:val="13"/>
                                      <w:szCs w:val="13"/>
                                    </w:rPr>
                                  </w:pPr>
                                  <w:r>
                                    <w:rPr>
                                      <w:rFonts w:ascii="Verdana" w:eastAsia="Times New Roman" w:hAnsi="Verdana" w:cs="Calibri"/>
                                      <w:b/>
                                      <w:bCs/>
                                      <w:color w:val="000000"/>
                                      <w:sz w:val="13"/>
                                      <w:szCs w:val="13"/>
                                    </w:rPr>
                                    <w:t>10.94</w:t>
                                  </w:r>
                                </w:p>
                              </w:tc>
                              <w:tc>
                                <w:tcPr>
                                  <w:tcW w:w="1020" w:type="dxa"/>
                                  <w:tcBorders>
                                    <w:top w:val="nil"/>
                                    <w:left w:val="nil"/>
                                    <w:bottom w:val="single" w:sz="4" w:space="0" w:color="auto"/>
                                    <w:right w:val="single" w:sz="4" w:space="0" w:color="auto"/>
                                  </w:tcBorders>
                                  <w:shd w:val="clear" w:color="000000" w:fill="FFFF00"/>
                                  <w:noWrap/>
                                  <w:vAlign w:val="bottom"/>
                                  <w:hideMark/>
                                </w:tcPr>
                                <w:p w14:paraId="32BB16FB" w14:textId="669847DB" w:rsidR="009D681D" w:rsidRPr="00525BCC" w:rsidRDefault="00B46918" w:rsidP="00525BCC">
                                  <w:pPr>
                                    <w:spacing w:after="0" w:line="240" w:lineRule="auto"/>
                                    <w:jc w:val="right"/>
                                    <w:rPr>
                                      <w:rFonts w:ascii="Verdana" w:eastAsia="Times New Roman" w:hAnsi="Verdana" w:cs="Calibri"/>
                                      <w:b/>
                                      <w:bCs/>
                                      <w:color w:val="000000"/>
                                      <w:sz w:val="13"/>
                                      <w:szCs w:val="13"/>
                                    </w:rPr>
                                  </w:pPr>
                                  <w:r>
                                    <w:rPr>
                                      <w:rFonts w:ascii="Verdana" w:eastAsia="Times New Roman" w:hAnsi="Verdana" w:cs="Calibri"/>
                                      <w:b/>
                                      <w:bCs/>
                                      <w:color w:val="000000"/>
                                      <w:sz w:val="13"/>
                                      <w:szCs w:val="13"/>
                                    </w:rPr>
                                    <w:t>8.23</w:t>
                                  </w:r>
                                </w:p>
                              </w:tc>
                              <w:tc>
                                <w:tcPr>
                                  <w:tcW w:w="2140" w:type="dxa"/>
                                  <w:tcBorders>
                                    <w:top w:val="nil"/>
                                    <w:left w:val="nil"/>
                                    <w:bottom w:val="single" w:sz="4" w:space="0" w:color="auto"/>
                                    <w:right w:val="single" w:sz="4" w:space="0" w:color="auto"/>
                                  </w:tcBorders>
                                  <w:shd w:val="clear" w:color="000000" w:fill="FFFFFF"/>
                                  <w:vAlign w:val="bottom"/>
                                  <w:hideMark/>
                                </w:tcPr>
                                <w:p w14:paraId="4E6D7BFE"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 </w:t>
                                  </w:r>
                                </w:p>
                              </w:tc>
                            </w:tr>
                            <w:tr w:rsidR="009D681D" w:rsidRPr="00525BCC" w14:paraId="5E73E865" w14:textId="77777777" w:rsidTr="00525BCC">
                              <w:trPr>
                                <w:trHeight w:val="225"/>
                              </w:trPr>
                              <w:tc>
                                <w:tcPr>
                                  <w:tcW w:w="3351" w:type="dxa"/>
                                  <w:tcBorders>
                                    <w:top w:val="nil"/>
                                    <w:left w:val="single" w:sz="4" w:space="0" w:color="auto"/>
                                    <w:bottom w:val="single" w:sz="4" w:space="0" w:color="auto"/>
                                    <w:right w:val="single" w:sz="4" w:space="0" w:color="auto"/>
                                  </w:tcBorders>
                                  <w:shd w:val="clear" w:color="auto" w:fill="auto"/>
                                  <w:noWrap/>
                                  <w:vAlign w:val="bottom"/>
                                  <w:hideMark/>
                                </w:tcPr>
                                <w:p w14:paraId="3639546B"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w:t>
                                  </w:r>
                                </w:p>
                              </w:tc>
                              <w:tc>
                                <w:tcPr>
                                  <w:tcW w:w="867" w:type="dxa"/>
                                  <w:tcBorders>
                                    <w:top w:val="nil"/>
                                    <w:left w:val="nil"/>
                                    <w:bottom w:val="single" w:sz="4" w:space="0" w:color="auto"/>
                                    <w:right w:val="single" w:sz="4" w:space="0" w:color="auto"/>
                                  </w:tcBorders>
                                  <w:shd w:val="clear" w:color="auto" w:fill="auto"/>
                                  <w:noWrap/>
                                  <w:vAlign w:val="bottom"/>
                                  <w:hideMark/>
                                </w:tcPr>
                                <w:p w14:paraId="50685793" w14:textId="77777777" w:rsidR="009D681D" w:rsidRPr="00525BCC" w:rsidRDefault="009D681D" w:rsidP="00525BCC">
                                  <w:pPr>
                                    <w:spacing w:after="0" w:line="240" w:lineRule="auto"/>
                                    <w:rPr>
                                      <w:rFonts w:ascii="Verdana" w:eastAsia="Times New Roman" w:hAnsi="Verdana" w:cs="Calibri"/>
                                      <w:b/>
                                      <w:bCs/>
                                      <w:color w:val="000000"/>
                                      <w:sz w:val="13"/>
                                      <w:szCs w:val="13"/>
                                    </w:rPr>
                                  </w:pPr>
                                  <w:r w:rsidRPr="00525BCC">
                                    <w:rPr>
                                      <w:rFonts w:ascii="Verdana" w:eastAsia="Times New Roman" w:hAnsi="Verdana" w:cs="Calibri"/>
                                      <w:b/>
                                      <w:bCs/>
                                      <w:color w:val="000000"/>
                                      <w:sz w:val="13"/>
                                      <w:szCs w:val="13"/>
                                    </w:rPr>
                                    <w:t> </w:t>
                                  </w:r>
                                </w:p>
                              </w:tc>
                              <w:tc>
                                <w:tcPr>
                                  <w:tcW w:w="1300" w:type="dxa"/>
                                  <w:tcBorders>
                                    <w:top w:val="nil"/>
                                    <w:left w:val="nil"/>
                                    <w:bottom w:val="single" w:sz="4" w:space="0" w:color="auto"/>
                                    <w:right w:val="single" w:sz="4" w:space="0" w:color="auto"/>
                                  </w:tcBorders>
                                  <w:shd w:val="clear" w:color="auto" w:fill="auto"/>
                                  <w:vAlign w:val="bottom"/>
                                  <w:hideMark/>
                                </w:tcPr>
                                <w:p w14:paraId="4DF47FEA"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 </w:t>
                                  </w:r>
                                </w:p>
                              </w:tc>
                              <w:tc>
                                <w:tcPr>
                                  <w:tcW w:w="1200" w:type="dxa"/>
                                  <w:tcBorders>
                                    <w:top w:val="nil"/>
                                    <w:left w:val="nil"/>
                                    <w:bottom w:val="single" w:sz="4" w:space="0" w:color="auto"/>
                                    <w:right w:val="single" w:sz="4" w:space="0" w:color="auto"/>
                                  </w:tcBorders>
                                  <w:shd w:val="clear" w:color="auto" w:fill="auto"/>
                                  <w:noWrap/>
                                  <w:vAlign w:val="bottom"/>
                                  <w:hideMark/>
                                </w:tcPr>
                                <w:p w14:paraId="37DC01DC" w14:textId="77777777" w:rsidR="009D681D" w:rsidRPr="00525BCC" w:rsidRDefault="009D681D" w:rsidP="00525BCC">
                                  <w:pPr>
                                    <w:spacing w:after="0" w:line="240" w:lineRule="auto"/>
                                    <w:rPr>
                                      <w:rFonts w:ascii="Verdana" w:eastAsia="Times New Roman" w:hAnsi="Verdana" w:cs="Calibri"/>
                                      <w:b/>
                                      <w:bCs/>
                                      <w:color w:val="000000"/>
                                      <w:sz w:val="13"/>
                                      <w:szCs w:val="13"/>
                                    </w:rPr>
                                  </w:pPr>
                                  <w:r w:rsidRPr="00525BCC">
                                    <w:rPr>
                                      <w:rFonts w:ascii="Verdana" w:eastAsia="Times New Roman" w:hAnsi="Verdana" w:cs="Calibri"/>
                                      <w:b/>
                                      <w:bCs/>
                                      <w:color w:val="000000"/>
                                      <w:sz w:val="13"/>
                                      <w:szCs w:val="13"/>
                                    </w:rPr>
                                    <w:t> </w:t>
                                  </w:r>
                                </w:p>
                              </w:tc>
                              <w:tc>
                                <w:tcPr>
                                  <w:tcW w:w="1020" w:type="dxa"/>
                                  <w:tcBorders>
                                    <w:top w:val="nil"/>
                                    <w:left w:val="nil"/>
                                    <w:bottom w:val="single" w:sz="4" w:space="0" w:color="auto"/>
                                    <w:right w:val="single" w:sz="4" w:space="0" w:color="auto"/>
                                  </w:tcBorders>
                                  <w:shd w:val="clear" w:color="auto" w:fill="auto"/>
                                  <w:noWrap/>
                                  <w:vAlign w:val="bottom"/>
                                  <w:hideMark/>
                                </w:tcPr>
                                <w:p w14:paraId="0E402433" w14:textId="77777777" w:rsidR="009D681D" w:rsidRPr="00525BCC" w:rsidRDefault="009D681D" w:rsidP="00525BCC">
                                  <w:pPr>
                                    <w:spacing w:after="0" w:line="240" w:lineRule="auto"/>
                                    <w:rPr>
                                      <w:rFonts w:ascii="Verdana" w:eastAsia="Times New Roman" w:hAnsi="Verdana" w:cs="Calibri"/>
                                      <w:b/>
                                      <w:bCs/>
                                      <w:color w:val="000000"/>
                                      <w:sz w:val="13"/>
                                      <w:szCs w:val="13"/>
                                    </w:rPr>
                                  </w:pPr>
                                  <w:r w:rsidRPr="00525BCC">
                                    <w:rPr>
                                      <w:rFonts w:ascii="Verdana" w:eastAsia="Times New Roman" w:hAnsi="Verdana" w:cs="Calibri"/>
                                      <w:b/>
                                      <w:bCs/>
                                      <w:color w:val="000000"/>
                                      <w:sz w:val="13"/>
                                      <w:szCs w:val="13"/>
                                    </w:rPr>
                                    <w:t> </w:t>
                                  </w:r>
                                </w:p>
                              </w:tc>
                              <w:tc>
                                <w:tcPr>
                                  <w:tcW w:w="2140" w:type="dxa"/>
                                  <w:tcBorders>
                                    <w:top w:val="nil"/>
                                    <w:left w:val="nil"/>
                                    <w:bottom w:val="single" w:sz="4" w:space="0" w:color="auto"/>
                                    <w:right w:val="single" w:sz="4" w:space="0" w:color="auto"/>
                                  </w:tcBorders>
                                  <w:shd w:val="clear" w:color="auto" w:fill="auto"/>
                                  <w:vAlign w:val="bottom"/>
                                  <w:hideMark/>
                                </w:tcPr>
                                <w:p w14:paraId="4DB972BF"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 </w:t>
                                  </w:r>
                                </w:p>
                              </w:tc>
                            </w:tr>
                            <w:tr w:rsidR="009D681D" w:rsidRPr="00525BCC" w14:paraId="0216A311" w14:textId="77777777" w:rsidTr="00525BCC">
                              <w:trPr>
                                <w:trHeight w:val="225"/>
                              </w:trPr>
                              <w:tc>
                                <w:tcPr>
                                  <w:tcW w:w="3351" w:type="dxa"/>
                                  <w:tcBorders>
                                    <w:top w:val="nil"/>
                                    <w:left w:val="single" w:sz="4" w:space="0" w:color="auto"/>
                                    <w:bottom w:val="single" w:sz="4" w:space="0" w:color="auto"/>
                                    <w:right w:val="single" w:sz="4" w:space="0" w:color="auto"/>
                                  </w:tcBorders>
                                  <w:shd w:val="clear" w:color="auto" w:fill="auto"/>
                                  <w:noWrap/>
                                  <w:vAlign w:val="bottom"/>
                                  <w:hideMark/>
                                </w:tcPr>
                                <w:p w14:paraId="1FA750D2"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w:t>
                                  </w:r>
                                </w:p>
                              </w:tc>
                              <w:tc>
                                <w:tcPr>
                                  <w:tcW w:w="867" w:type="dxa"/>
                                  <w:tcBorders>
                                    <w:top w:val="nil"/>
                                    <w:left w:val="nil"/>
                                    <w:bottom w:val="single" w:sz="4" w:space="0" w:color="auto"/>
                                    <w:right w:val="single" w:sz="4" w:space="0" w:color="auto"/>
                                  </w:tcBorders>
                                  <w:shd w:val="clear" w:color="auto" w:fill="auto"/>
                                  <w:noWrap/>
                                  <w:vAlign w:val="bottom"/>
                                  <w:hideMark/>
                                </w:tcPr>
                                <w:p w14:paraId="70D451DE"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w:t>
                                  </w:r>
                                </w:p>
                              </w:tc>
                              <w:tc>
                                <w:tcPr>
                                  <w:tcW w:w="1300" w:type="dxa"/>
                                  <w:tcBorders>
                                    <w:top w:val="nil"/>
                                    <w:left w:val="nil"/>
                                    <w:bottom w:val="single" w:sz="4" w:space="0" w:color="auto"/>
                                    <w:right w:val="single" w:sz="4" w:space="0" w:color="auto"/>
                                  </w:tcBorders>
                                  <w:shd w:val="clear" w:color="auto" w:fill="auto"/>
                                  <w:noWrap/>
                                  <w:vAlign w:val="bottom"/>
                                  <w:hideMark/>
                                </w:tcPr>
                                <w:p w14:paraId="1C5599BA"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w:t>
                                  </w:r>
                                </w:p>
                              </w:tc>
                              <w:tc>
                                <w:tcPr>
                                  <w:tcW w:w="1200" w:type="dxa"/>
                                  <w:tcBorders>
                                    <w:top w:val="nil"/>
                                    <w:left w:val="nil"/>
                                    <w:bottom w:val="single" w:sz="4" w:space="0" w:color="auto"/>
                                    <w:right w:val="single" w:sz="4" w:space="0" w:color="auto"/>
                                  </w:tcBorders>
                                  <w:shd w:val="clear" w:color="auto" w:fill="auto"/>
                                  <w:noWrap/>
                                  <w:vAlign w:val="bottom"/>
                                  <w:hideMark/>
                                </w:tcPr>
                                <w:p w14:paraId="1AF73396"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w:t>
                                  </w:r>
                                </w:p>
                              </w:tc>
                              <w:tc>
                                <w:tcPr>
                                  <w:tcW w:w="1020" w:type="dxa"/>
                                  <w:tcBorders>
                                    <w:top w:val="nil"/>
                                    <w:left w:val="nil"/>
                                    <w:bottom w:val="single" w:sz="4" w:space="0" w:color="auto"/>
                                    <w:right w:val="single" w:sz="4" w:space="0" w:color="auto"/>
                                  </w:tcBorders>
                                  <w:shd w:val="clear" w:color="auto" w:fill="auto"/>
                                  <w:noWrap/>
                                  <w:vAlign w:val="bottom"/>
                                  <w:hideMark/>
                                </w:tcPr>
                                <w:p w14:paraId="1882D21E"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w:t>
                                  </w:r>
                                </w:p>
                              </w:tc>
                              <w:tc>
                                <w:tcPr>
                                  <w:tcW w:w="2140" w:type="dxa"/>
                                  <w:tcBorders>
                                    <w:top w:val="nil"/>
                                    <w:left w:val="nil"/>
                                    <w:bottom w:val="single" w:sz="4" w:space="0" w:color="auto"/>
                                    <w:right w:val="single" w:sz="4" w:space="0" w:color="auto"/>
                                  </w:tcBorders>
                                  <w:shd w:val="clear" w:color="auto" w:fill="auto"/>
                                  <w:noWrap/>
                                  <w:vAlign w:val="bottom"/>
                                  <w:hideMark/>
                                </w:tcPr>
                                <w:p w14:paraId="6DC38D75"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w:t>
                                  </w:r>
                                </w:p>
                              </w:tc>
                            </w:tr>
                            <w:tr w:rsidR="009D681D" w:rsidRPr="00525BCC" w14:paraId="601B2D09" w14:textId="77777777" w:rsidTr="00525BCC">
                              <w:trPr>
                                <w:trHeight w:val="1680"/>
                              </w:trPr>
                              <w:tc>
                                <w:tcPr>
                                  <w:tcW w:w="3351" w:type="dxa"/>
                                  <w:tcBorders>
                                    <w:top w:val="nil"/>
                                    <w:left w:val="single" w:sz="4" w:space="0" w:color="auto"/>
                                    <w:bottom w:val="single" w:sz="4" w:space="0" w:color="auto"/>
                                    <w:right w:val="single" w:sz="4" w:space="0" w:color="auto"/>
                                  </w:tcBorders>
                                  <w:shd w:val="clear" w:color="auto" w:fill="auto"/>
                                  <w:noWrap/>
                                  <w:vAlign w:val="center"/>
                                  <w:hideMark/>
                                </w:tcPr>
                                <w:p w14:paraId="397A6378" w14:textId="77777777" w:rsidR="009D681D" w:rsidRPr="00525BCC" w:rsidRDefault="009D681D" w:rsidP="00525BCC">
                                  <w:pPr>
                                    <w:spacing w:after="0" w:line="240" w:lineRule="auto"/>
                                    <w:rPr>
                                      <w:rFonts w:ascii="Verdana" w:eastAsia="Times New Roman" w:hAnsi="Verdana" w:cs="Calibri"/>
                                      <w:b/>
                                      <w:bCs/>
                                      <w:color w:val="000000"/>
                                      <w:sz w:val="13"/>
                                      <w:szCs w:val="13"/>
                                    </w:rPr>
                                  </w:pPr>
                                  <w:r w:rsidRPr="00525BCC">
                                    <w:rPr>
                                      <w:rFonts w:ascii="Verdana" w:eastAsia="Times New Roman" w:hAnsi="Verdana" w:cs="Calibri"/>
                                      <w:b/>
                                      <w:bCs/>
                                      <w:color w:val="000000"/>
                                      <w:sz w:val="13"/>
                                      <w:szCs w:val="13"/>
                                    </w:rPr>
                                    <w:t>Individual Arrears</w:t>
                                  </w:r>
                                </w:p>
                              </w:tc>
                              <w:tc>
                                <w:tcPr>
                                  <w:tcW w:w="867" w:type="dxa"/>
                                  <w:tcBorders>
                                    <w:top w:val="nil"/>
                                    <w:left w:val="nil"/>
                                    <w:bottom w:val="single" w:sz="4" w:space="0" w:color="auto"/>
                                    <w:right w:val="single" w:sz="4" w:space="0" w:color="auto"/>
                                  </w:tcBorders>
                                  <w:shd w:val="clear" w:color="000000" w:fill="FDE9D9"/>
                                  <w:vAlign w:val="center"/>
                                  <w:hideMark/>
                                </w:tcPr>
                                <w:p w14:paraId="2746D774" w14:textId="77777777" w:rsidR="009D681D" w:rsidRPr="00525BCC" w:rsidRDefault="009D681D" w:rsidP="00525BCC">
                                  <w:pPr>
                                    <w:spacing w:after="0" w:line="240" w:lineRule="auto"/>
                                    <w:rPr>
                                      <w:rFonts w:ascii="Verdana" w:eastAsia="Times New Roman" w:hAnsi="Verdana" w:cs="Calibri"/>
                                      <w:b/>
                                      <w:bCs/>
                                      <w:sz w:val="13"/>
                                      <w:szCs w:val="13"/>
                                    </w:rPr>
                                  </w:pPr>
                                  <w:r w:rsidRPr="00525BCC">
                                    <w:rPr>
                                      <w:rFonts w:ascii="Verdana" w:eastAsia="Times New Roman" w:hAnsi="Verdana" w:cs="Calibri"/>
                                      <w:b/>
                                      <w:bCs/>
                                      <w:sz w:val="13"/>
                                      <w:szCs w:val="13"/>
                                    </w:rPr>
                                    <w:t> </w:t>
                                  </w:r>
                                </w:p>
                              </w:tc>
                              <w:tc>
                                <w:tcPr>
                                  <w:tcW w:w="1300" w:type="dxa"/>
                                  <w:tcBorders>
                                    <w:top w:val="nil"/>
                                    <w:left w:val="nil"/>
                                    <w:bottom w:val="single" w:sz="4" w:space="0" w:color="auto"/>
                                    <w:right w:val="single" w:sz="4" w:space="0" w:color="auto"/>
                                  </w:tcBorders>
                                  <w:shd w:val="clear" w:color="auto" w:fill="auto"/>
                                  <w:vAlign w:val="bottom"/>
                                  <w:hideMark/>
                                </w:tcPr>
                                <w:p w14:paraId="63C433FC" w14:textId="6A680E4C" w:rsidR="009D681D" w:rsidRPr="00525BCC" w:rsidRDefault="009D681D" w:rsidP="00525BCC">
                                  <w:pPr>
                                    <w:spacing w:after="0" w:line="240" w:lineRule="auto"/>
                                    <w:rPr>
                                      <w:rFonts w:ascii="Verdana" w:eastAsia="Times New Roman" w:hAnsi="Verdana" w:cs="Calibri"/>
                                      <w:b/>
                                      <w:bCs/>
                                      <w:color w:val="000000"/>
                                      <w:sz w:val="13"/>
                                      <w:szCs w:val="13"/>
                                    </w:rPr>
                                  </w:pPr>
                                  <w:r w:rsidRPr="00525BCC">
                                    <w:rPr>
                                      <w:rFonts w:ascii="Verdana" w:eastAsia="Times New Roman" w:hAnsi="Verdana" w:cs="Calibri"/>
                                      <w:b/>
                                      <w:bCs/>
                                      <w:color w:val="000000"/>
                                      <w:sz w:val="13"/>
                                      <w:szCs w:val="13"/>
                                    </w:rPr>
                                    <w:t>Prioritization Criteria to be applied to arrears within each type of arrears</w:t>
                                  </w:r>
                                </w:p>
                              </w:tc>
                              <w:tc>
                                <w:tcPr>
                                  <w:tcW w:w="1200" w:type="dxa"/>
                                  <w:tcBorders>
                                    <w:top w:val="nil"/>
                                    <w:left w:val="nil"/>
                                    <w:bottom w:val="single" w:sz="4" w:space="0" w:color="auto"/>
                                    <w:right w:val="single" w:sz="4" w:space="0" w:color="auto"/>
                                  </w:tcBorders>
                                  <w:shd w:val="clear" w:color="000000" w:fill="FDE9D9"/>
                                  <w:vAlign w:val="center"/>
                                  <w:hideMark/>
                                </w:tcPr>
                                <w:p w14:paraId="790B493F" w14:textId="77777777" w:rsidR="009D681D" w:rsidRPr="00525BCC" w:rsidRDefault="009D681D" w:rsidP="00525BCC">
                                  <w:pPr>
                                    <w:spacing w:after="0" w:line="240" w:lineRule="auto"/>
                                    <w:rPr>
                                      <w:rFonts w:ascii="Verdana" w:eastAsia="Times New Roman" w:hAnsi="Verdana" w:cs="Calibri"/>
                                      <w:b/>
                                      <w:bCs/>
                                      <w:sz w:val="13"/>
                                      <w:szCs w:val="13"/>
                                    </w:rPr>
                                  </w:pPr>
                                  <w:r w:rsidRPr="00525BCC">
                                    <w:rPr>
                                      <w:rFonts w:ascii="Verdana" w:eastAsia="Times New Roman" w:hAnsi="Verdana" w:cs="Calibri"/>
                                      <w:b/>
                                      <w:bCs/>
                                      <w:sz w:val="13"/>
                                      <w:szCs w:val="13"/>
                                    </w:rPr>
                                    <w:t>PLANNED amount to be cleared in 2020</w:t>
                                  </w:r>
                                </w:p>
                              </w:tc>
                              <w:tc>
                                <w:tcPr>
                                  <w:tcW w:w="1020" w:type="dxa"/>
                                  <w:tcBorders>
                                    <w:top w:val="nil"/>
                                    <w:left w:val="nil"/>
                                    <w:bottom w:val="single" w:sz="4" w:space="0" w:color="auto"/>
                                    <w:right w:val="single" w:sz="4" w:space="0" w:color="auto"/>
                                  </w:tcBorders>
                                  <w:shd w:val="clear" w:color="000000" w:fill="FDE9D9"/>
                                  <w:vAlign w:val="center"/>
                                  <w:hideMark/>
                                </w:tcPr>
                                <w:p w14:paraId="4105FC02" w14:textId="77777777" w:rsidR="009D681D" w:rsidRPr="00525BCC" w:rsidRDefault="009D681D" w:rsidP="00525BCC">
                                  <w:pPr>
                                    <w:spacing w:after="0" w:line="240" w:lineRule="auto"/>
                                    <w:rPr>
                                      <w:rFonts w:ascii="Verdana" w:eastAsia="Times New Roman" w:hAnsi="Verdana" w:cs="Calibri"/>
                                      <w:b/>
                                      <w:bCs/>
                                      <w:sz w:val="13"/>
                                      <w:szCs w:val="13"/>
                                    </w:rPr>
                                  </w:pPr>
                                  <w:r w:rsidRPr="00525BCC">
                                    <w:rPr>
                                      <w:rFonts w:ascii="Verdana" w:eastAsia="Times New Roman" w:hAnsi="Verdana" w:cs="Calibri"/>
                                      <w:b/>
                                      <w:bCs/>
                                      <w:sz w:val="13"/>
                                      <w:szCs w:val="13"/>
                                    </w:rPr>
                                    <w:t>Actual Amount Cleared in 2020</w:t>
                                  </w:r>
                                </w:p>
                              </w:tc>
                              <w:tc>
                                <w:tcPr>
                                  <w:tcW w:w="2140" w:type="dxa"/>
                                  <w:tcBorders>
                                    <w:top w:val="nil"/>
                                    <w:left w:val="nil"/>
                                    <w:bottom w:val="single" w:sz="4" w:space="0" w:color="auto"/>
                                    <w:right w:val="single" w:sz="4" w:space="0" w:color="auto"/>
                                  </w:tcBorders>
                                  <w:shd w:val="clear" w:color="auto" w:fill="auto"/>
                                  <w:noWrap/>
                                  <w:vAlign w:val="bottom"/>
                                  <w:hideMark/>
                                </w:tcPr>
                                <w:p w14:paraId="1DA1B7F6" w14:textId="77777777" w:rsidR="009D681D" w:rsidRPr="00525BCC" w:rsidRDefault="009D681D" w:rsidP="00525BCC">
                                  <w:pPr>
                                    <w:spacing w:after="0" w:line="240" w:lineRule="auto"/>
                                    <w:rPr>
                                      <w:rFonts w:ascii="Verdana" w:eastAsia="Times New Roman" w:hAnsi="Verdana" w:cs="Calibri"/>
                                      <w:b/>
                                      <w:bCs/>
                                      <w:color w:val="000000"/>
                                      <w:sz w:val="13"/>
                                      <w:szCs w:val="13"/>
                                    </w:rPr>
                                  </w:pPr>
                                  <w:r w:rsidRPr="00525BCC">
                                    <w:rPr>
                                      <w:rFonts w:ascii="Verdana" w:eastAsia="Times New Roman" w:hAnsi="Verdana" w:cs="Calibri"/>
                                      <w:b/>
                                      <w:bCs/>
                                      <w:color w:val="000000"/>
                                      <w:sz w:val="13"/>
                                      <w:szCs w:val="13"/>
                                    </w:rPr>
                                    <w:t> </w:t>
                                  </w:r>
                                </w:p>
                              </w:tc>
                            </w:tr>
                            <w:tr w:rsidR="009D681D" w:rsidRPr="00525BCC" w14:paraId="597CDED7" w14:textId="77777777" w:rsidTr="00525BCC">
                              <w:trPr>
                                <w:trHeight w:val="225"/>
                              </w:trPr>
                              <w:tc>
                                <w:tcPr>
                                  <w:tcW w:w="3351" w:type="dxa"/>
                                  <w:tcBorders>
                                    <w:top w:val="nil"/>
                                    <w:left w:val="single" w:sz="4" w:space="0" w:color="auto"/>
                                    <w:bottom w:val="single" w:sz="4" w:space="0" w:color="auto"/>
                                    <w:right w:val="single" w:sz="4" w:space="0" w:color="auto"/>
                                  </w:tcBorders>
                                  <w:shd w:val="clear" w:color="auto" w:fill="auto"/>
                                  <w:noWrap/>
                                  <w:vAlign w:val="bottom"/>
                                  <w:hideMark/>
                                </w:tcPr>
                                <w:p w14:paraId="0D9B95DA"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Contractor A</w:t>
                                  </w:r>
                                </w:p>
                              </w:tc>
                              <w:tc>
                                <w:tcPr>
                                  <w:tcW w:w="867" w:type="dxa"/>
                                  <w:tcBorders>
                                    <w:top w:val="nil"/>
                                    <w:left w:val="nil"/>
                                    <w:bottom w:val="single" w:sz="4" w:space="0" w:color="auto"/>
                                    <w:right w:val="single" w:sz="4" w:space="0" w:color="auto"/>
                                  </w:tcBorders>
                                  <w:shd w:val="clear" w:color="auto" w:fill="auto"/>
                                  <w:noWrap/>
                                  <w:vAlign w:val="bottom"/>
                                  <w:hideMark/>
                                </w:tcPr>
                                <w:p w14:paraId="24D08F09"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xml:space="preserve">            -   </w:t>
                                  </w:r>
                                </w:p>
                              </w:tc>
                              <w:tc>
                                <w:tcPr>
                                  <w:tcW w:w="1300" w:type="dxa"/>
                                  <w:tcBorders>
                                    <w:top w:val="nil"/>
                                    <w:left w:val="nil"/>
                                    <w:bottom w:val="single" w:sz="4" w:space="0" w:color="auto"/>
                                    <w:right w:val="single" w:sz="4" w:space="0" w:color="auto"/>
                                  </w:tcBorders>
                                  <w:shd w:val="clear" w:color="auto" w:fill="auto"/>
                                  <w:noWrap/>
                                  <w:vAlign w:val="bottom"/>
                                  <w:hideMark/>
                                </w:tcPr>
                                <w:p w14:paraId="700C00A4"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w:t>
                                  </w:r>
                                </w:p>
                              </w:tc>
                              <w:tc>
                                <w:tcPr>
                                  <w:tcW w:w="1200" w:type="dxa"/>
                                  <w:tcBorders>
                                    <w:top w:val="nil"/>
                                    <w:left w:val="nil"/>
                                    <w:bottom w:val="single" w:sz="4" w:space="0" w:color="auto"/>
                                    <w:right w:val="single" w:sz="4" w:space="0" w:color="auto"/>
                                  </w:tcBorders>
                                  <w:shd w:val="clear" w:color="000000" w:fill="E6B9B8"/>
                                  <w:noWrap/>
                                  <w:vAlign w:val="bottom"/>
                                  <w:hideMark/>
                                </w:tcPr>
                                <w:p w14:paraId="17819282"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xml:space="preserve">              -   </w:t>
                                  </w:r>
                                </w:p>
                              </w:tc>
                              <w:tc>
                                <w:tcPr>
                                  <w:tcW w:w="1020" w:type="dxa"/>
                                  <w:tcBorders>
                                    <w:top w:val="nil"/>
                                    <w:left w:val="nil"/>
                                    <w:bottom w:val="single" w:sz="4" w:space="0" w:color="auto"/>
                                    <w:right w:val="single" w:sz="4" w:space="0" w:color="auto"/>
                                  </w:tcBorders>
                                  <w:shd w:val="clear" w:color="000000" w:fill="E6B9B8"/>
                                  <w:noWrap/>
                                  <w:vAlign w:val="bottom"/>
                                  <w:hideMark/>
                                </w:tcPr>
                                <w:p w14:paraId="60DE53AD"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xml:space="preserve">           -   </w:t>
                                  </w:r>
                                </w:p>
                              </w:tc>
                              <w:tc>
                                <w:tcPr>
                                  <w:tcW w:w="2140" w:type="dxa"/>
                                  <w:tcBorders>
                                    <w:top w:val="nil"/>
                                    <w:left w:val="nil"/>
                                    <w:bottom w:val="single" w:sz="4" w:space="0" w:color="auto"/>
                                    <w:right w:val="single" w:sz="4" w:space="0" w:color="auto"/>
                                  </w:tcBorders>
                                  <w:shd w:val="clear" w:color="auto" w:fill="auto"/>
                                  <w:noWrap/>
                                  <w:vAlign w:val="bottom"/>
                                  <w:hideMark/>
                                </w:tcPr>
                                <w:p w14:paraId="4C3CF481"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w:t>
                                  </w:r>
                                </w:p>
                              </w:tc>
                            </w:tr>
                            <w:tr w:rsidR="009D681D" w:rsidRPr="00525BCC" w14:paraId="641E6FB6" w14:textId="77777777" w:rsidTr="00525BCC">
                              <w:trPr>
                                <w:trHeight w:val="225"/>
                              </w:trPr>
                              <w:tc>
                                <w:tcPr>
                                  <w:tcW w:w="3351" w:type="dxa"/>
                                  <w:tcBorders>
                                    <w:top w:val="nil"/>
                                    <w:left w:val="single" w:sz="4" w:space="0" w:color="auto"/>
                                    <w:bottom w:val="single" w:sz="4" w:space="0" w:color="auto"/>
                                    <w:right w:val="single" w:sz="4" w:space="0" w:color="auto"/>
                                  </w:tcBorders>
                                  <w:shd w:val="clear" w:color="auto" w:fill="auto"/>
                                  <w:noWrap/>
                                  <w:vAlign w:val="bottom"/>
                                  <w:hideMark/>
                                </w:tcPr>
                                <w:p w14:paraId="267DC01D"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Contractor B</w:t>
                                  </w:r>
                                </w:p>
                              </w:tc>
                              <w:tc>
                                <w:tcPr>
                                  <w:tcW w:w="867" w:type="dxa"/>
                                  <w:tcBorders>
                                    <w:top w:val="nil"/>
                                    <w:left w:val="nil"/>
                                    <w:bottom w:val="single" w:sz="4" w:space="0" w:color="auto"/>
                                    <w:right w:val="single" w:sz="4" w:space="0" w:color="auto"/>
                                  </w:tcBorders>
                                  <w:shd w:val="clear" w:color="auto" w:fill="auto"/>
                                  <w:noWrap/>
                                  <w:vAlign w:val="bottom"/>
                                  <w:hideMark/>
                                </w:tcPr>
                                <w:p w14:paraId="413FE27D"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xml:space="preserve">            -   </w:t>
                                  </w:r>
                                </w:p>
                              </w:tc>
                              <w:tc>
                                <w:tcPr>
                                  <w:tcW w:w="1300" w:type="dxa"/>
                                  <w:tcBorders>
                                    <w:top w:val="nil"/>
                                    <w:left w:val="nil"/>
                                    <w:bottom w:val="single" w:sz="4" w:space="0" w:color="auto"/>
                                    <w:right w:val="single" w:sz="4" w:space="0" w:color="auto"/>
                                  </w:tcBorders>
                                  <w:shd w:val="clear" w:color="auto" w:fill="auto"/>
                                  <w:noWrap/>
                                  <w:vAlign w:val="bottom"/>
                                  <w:hideMark/>
                                </w:tcPr>
                                <w:p w14:paraId="4AE0B9F7"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w:t>
                                  </w:r>
                                </w:p>
                              </w:tc>
                              <w:tc>
                                <w:tcPr>
                                  <w:tcW w:w="1200" w:type="dxa"/>
                                  <w:tcBorders>
                                    <w:top w:val="nil"/>
                                    <w:left w:val="nil"/>
                                    <w:bottom w:val="single" w:sz="4" w:space="0" w:color="auto"/>
                                    <w:right w:val="single" w:sz="4" w:space="0" w:color="auto"/>
                                  </w:tcBorders>
                                  <w:shd w:val="clear" w:color="000000" w:fill="E6B9B8"/>
                                  <w:noWrap/>
                                  <w:vAlign w:val="bottom"/>
                                  <w:hideMark/>
                                </w:tcPr>
                                <w:p w14:paraId="2A4B096E"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xml:space="preserve">              -   </w:t>
                                  </w:r>
                                </w:p>
                              </w:tc>
                              <w:tc>
                                <w:tcPr>
                                  <w:tcW w:w="1020" w:type="dxa"/>
                                  <w:tcBorders>
                                    <w:top w:val="nil"/>
                                    <w:left w:val="nil"/>
                                    <w:bottom w:val="single" w:sz="4" w:space="0" w:color="auto"/>
                                    <w:right w:val="single" w:sz="4" w:space="0" w:color="auto"/>
                                  </w:tcBorders>
                                  <w:shd w:val="clear" w:color="000000" w:fill="E6B9B8"/>
                                  <w:noWrap/>
                                  <w:vAlign w:val="bottom"/>
                                  <w:hideMark/>
                                </w:tcPr>
                                <w:p w14:paraId="1BB58C7E"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xml:space="preserve">           -   </w:t>
                                  </w:r>
                                </w:p>
                              </w:tc>
                              <w:tc>
                                <w:tcPr>
                                  <w:tcW w:w="2140" w:type="dxa"/>
                                  <w:tcBorders>
                                    <w:top w:val="nil"/>
                                    <w:left w:val="nil"/>
                                    <w:bottom w:val="single" w:sz="4" w:space="0" w:color="auto"/>
                                    <w:right w:val="single" w:sz="4" w:space="0" w:color="auto"/>
                                  </w:tcBorders>
                                  <w:shd w:val="clear" w:color="auto" w:fill="auto"/>
                                  <w:noWrap/>
                                  <w:vAlign w:val="bottom"/>
                                  <w:hideMark/>
                                </w:tcPr>
                                <w:p w14:paraId="1EDB74D9"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w:t>
                                  </w:r>
                                </w:p>
                              </w:tc>
                            </w:tr>
                            <w:tr w:rsidR="009D681D" w:rsidRPr="00525BCC" w14:paraId="2E4613F9" w14:textId="77777777" w:rsidTr="00525BCC">
                              <w:trPr>
                                <w:trHeight w:val="225"/>
                              </w:trPr>
                              <w:tc>
                                <w:tcPr>
                                  <w:tcW w:w="3351" w:type="dxa"/>
                                  <w:tcBorders>
                                    <w:top w:val="nil"/>
                                    <w:left w:val="single" w:sz="4" w:space="0" w:color="auto"/>
                                    <w:bottom w:val="single" w:sz="4" w:space="0" w:color="auto"/>
                                    <w:right w:val="single" w:sz="4" w:space="0" w:color="auto"/>
                                  </w:tcBorders>
                                  <w:shd w:val="clear" w:color="auto" w:fill="auto"/>
                                  <w:noWrap/>
                                  <w:vAlign w:val="bottom"/>
                                  <w:hideMark/>
                                </w:tcPr>
                                <w:p w14:paraId="7EB092DF"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Contractor C</w:t>
                                  </w:r>
                                </w:p>
                              </w:tc>
                              <w:tc>
                                <w:tcPr>
                                  <w:tcW w:w="867" w:type="dxa"/>
                                  <w:tcBorders>
                                    <w:top w:val="nil"/>
                                    <w:left w:val="nil"/>
                                    <w:bottom w:val="single" w:sz="4" w:space="0" w:color="auto"/>
                                    <w:right w:val="single" w:sz="4" w:space="0" w:color="auto"/>
                                  </w:tcBorders>
                                  <w:shd w:val="clear" w:color="auto" w:fill="auto"/>
                                  <w:noWrap/>
                                  <w:vAlign w:val="bottom"/>
                                  <w:hideMark/>
                                </w:tcPr>
                                <w:p w14:paraId="56FF7B95"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xml:space="preserve">            -   </w:t>
                                  </w:r>
                                </w:p>
                              </w:tc>
                              <w:tc>
                                <w:tcPr>
                                  <w:tcW w:w="1300" w:type="dxa"/>
                                  <w:tcBorders>
                                    <w:top w:val="nil"/>
                                    <w:left w:val="nil"/>
                                    <w:bottom w:val="single" w:sz="4" w:space="0" w:color="auto"/>
                                    <w:right w:val="single" w:sz="4" w:space="0" w:color="auto"/>
                                  </w:tcBorders>
                                  <w:shd w:val="clear" w:color="auto" w:fill="auto"/>
                                  <w:noWrap/>
                                  <w:vAlign w:val="bottom"/>
                                  <w:hideMark/>
                                </w:tcPr>
                                <w:p w14:paraId="2234E5A9"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w:t>
                                  </w:r>
                                </w:p>
                              </w:tc>
                              <w:tc>
                                <w:tcPr>
                                  <w:tcW w:w="1200" w:type="dxa"/>
                                  <w:tcBorders>
                                    <w:top w:val="nil"/>
                                    <w:left w:val="nil"/>
                                    <w:bottom w:val="single" w:sz="4" w:space="0" w:color="auto"/>
                                    <w:right w:val="single" w:sz="4" w:space="0" w:color="auto"/>
                                  </w:tcBorders>
                                  <w:shd w:val="clear" w:color="000000" w:fill="E6B9B8"/>
                                  <w:noWrap/>
                                  <w:vAlign w:val="bottom"/>
                                  <w:hideMark/>
                                </w:tcPr>
                                <w:p w14:paraId="625B58C3"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xml:space="preserve">              -   </w:t>
                                  </w:r>
                                </w:p>
                              </w:tc>
                              <w:tc>
                                <w:tcPr>
                                  <w:tcW w:w="1020" w:type="dxa"/>
                                  <w:tcBorders>
                                    <w:top w:val="nil"/>
                                    <w:left w:val="nil"/>
                                    <w:bottom w:val="single" w:sz="4" w:space="0" w:color="auto"/>
                                    <w:right w:val="single" w:sz="4" w:space="0" w:color="auto"/>
                                  </w:tcBorders>
                                  <w:shd w:val="clear" w:color="000000" w:fill="E6B9B8"/>
                                  <w:noWrap/>
                                  <w:vAlign w:val="bottom"/>
                                  <w:hideMark/>
                                </w:tcPr>
                                <w:p w14:paraId="65691EE8"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xml:space="preserve">           -   </w:t>
                                  </w:r>
                                </w:p>
                              </w:tc>
                              <w:tc>
                                <w:tcPr>
                                  <w:tcW w:w="2140" w:type="dxa"/>
                                  <w:tcBorders>
                                    <w:top w:val="nil"/>
                                    <w:left w:val="nil"/>
                                    <w:bottom w:val="single" w:sz="4" w:space="0" w:color="auto"/>
                                    <w:right w:val="single" w:sz="4" w:space="0" w:color="auto"/>
                                  </w:tcBorders>
                                  <w:shd w:val="clear" w:color="auto" w:fill="auto"/>
                                  <w:noWrap/>
                                  <w:vAlign w:val="bottom"/>
                                  <w:hideMark/>
                                </w:tcPr>
                                <w:p w14:paraId="0CD3A3F8"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w:t>
                                  </w:r>
                                </w:p>
                              </w:tc>
                            </w:tr>
                            <w:tr w:rsidR="009D681D" w:rsidRPr="00525BCC" w14:paraId="189143D1" w14:textId="77777777" w:rsidTr="00525BCC">
                              <w:trPr>
                                <w:trHeight w:val="225"/>
                              </w:trPr>
                              <w:tc>
                                <w:tcPr>
                                  <w:tcW w:w="3351" w:type="dxa"/>
                                  <w:tcBorders>
                                    <w:top w:val="nil"/>
                                    <w:left w:val="single" w:sz="4" w:space="0" w:color="auto"/>
                                    <w:bottom w:val="single" w:sz="4" w:space="0" w:color="auto"/>
                                    <w:right w:val="single" w:sz="4" w:space="0" w:color="auto"/>
                                  </w:tcBorders>
                                  <w:shd w:val="clear" w:color="auto" w:fill="auto"/>
                                  <w:noWrap/>
                                  <w:vAlign w:val="bottom"/>
                                  <w:hideMark/>
                                </w:tcPr>
                                <w:p w14:paraId="5178F7BF"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Contractor D</w:t>
                                  </w:r>
                                </w:p>
                              </w:tc>
                              <w:tc>
                                <w:tcPr>
                                  <w:tcW w:w="867" w:type="dxa"/>
                                  <w:tcBorders>
                                    <w:top w:val="nil"/>
                                    <w:left w:val="nil"/>
                                    <w:bottom w:val="single" w:sz="4" w:space="0" w:color="auto"/>
                                    <w:right w:val="single" w:sz="4" w:space="0" w:color="auto"/>
                                  </w:tcBorders>
                                  <w:shd w:val="clear" w:color="auto" w:fill="auto"/>
                                  <w:noWrap/>
                                  <w:vAlign w:val="bottom"/>
                                  <w:hideMark/>
                                </w:tcPr>
                                <w:p w14:paraId="28C52E62"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xml:space="preserve">            -   </w:t>
                                  </w:r>
                                </w:p>
                              </w:tc>
                              <w:tc>
                                <w:tcPr>
                                  <w:tcW w:w="1300" w:type="dxa"/>
                                  <w:tcBorders>
                                    <w:top w:val="nil"/>
                                    <w:left w:val="nil"/>
                                    <w:bottom w:val="single" w:sz="4" w:space="0" w:color="auto"/>
                                    <w:right w:val="single" w:sz="4" w:space="0" w:color="auto"/>
                                  </w:tcBorders>
                                  <w:shd w:val="clear" w:color="auto" w:fill="auto"/>
                                  <w:noWrap/>
                                  <w:vAlign w:val="bottom"/>
                                  <w:hideMark/>
                                </w:tcPr>
                                <w:p w14:paraId="2F9130D5"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w:t>
                                  </w:r>
                                </w:p>
                              </w:tc>
                              <w:tc>
                                <w:tcPr>
                                  <w:tcW w:w="1200" w:type="dxa"/>
                                  <w:tcBorders>
                                    <w:top w:val="nil"/>
                                    <w:left w:val="nil"/>
                                    <w:bottom w:val="single" w:sz="4" w:space="0" w:color="auto"/>
                                    <w:right w:val="single" w:sz="4" w:space="0" w:color="auto"/>
                                  </w:tcBorders>
                                  <w:shd w:val="clear" w:color="000000" w:fill="E6B9B8"/>
                                  <w:noWrap/>
                                  <w:vAlign w:val="bottom"/>
                                  <w:hideMark/>
                                </w:tcPr>
                                <w:p w14:paraId="700B1CF0"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xml:space="preserve">              -   </w:t>
                                  </w:r>
                                </w:p>
                              </w:tc>
                              <w:tc>
                                <w:tcPr>
                                  <w:tcW w:w="1020" w:type="dxa"/>
                                  <w:tcBorders>
                                    <w:top w:val="nil"/>
                                    <w:left w:val="nil"/>
                                    <w:bottom w:val="single" w:sz="4" w:space="0" w:color="auto"/>
                                    <w:right w:val="single" w:sz="4" w:space="0" w:color="auto"/>
                                  </w:tcBorders>
                                  <w:shd w:val="clear" w:color="000000" w:fill="E6B9B8"/>
                                  <w:noWrap/>
                                  <w:vAlign w:val="bottom"/>
                                  <w:hideMark/>
                                </w:tcPr>
                                <w:p w14:paraId="756220EA"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xml:space="preserve">           -   </w:t>
                                  </w:r>
                                </w:p>
                              </w:tc>
                              <w:tc>
                                <w:tcPr>
                                  <w:tcW w:w="2140" w:type="dxa"/>
                                  <w:tcBorders>
                                    <w:top w:val="nil"/>
                                    <w:left w:val="nil"/>
                                    <w:bottom w:val="single" w:sz="4" w:space="0" w:color="auto"/>
                                    <w:right w:val="single" w:sz="4" w:space="0" w:color="auto"/>
                                  </w:tcBorders>
                                  <w:shd w:val="clear" w:color="auto" w:fill="auto"/>
                                  <w:noWrap/>
                                  <w:vAlign w:val="bottom"/>
                                  <w:hideMark/>
                                </w:tcPr>
                                <w:p w14:paraId="5095A96B"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w:t>
                                  </w:r>
                                </w:p>
                              </w:tc>
                            </w:tr>
                            <w:tr w:rsidR="009D681D" w:rsidRPr="00525BCC" w14:paraId="74CD1955" w14:textId="77777777" w:rsidTr="00525BCC">
                              <w:trPr>
                                <w:trHeight w:val="225"/>
                              </w:trPr>
                              <w:tc>
                                <w:tcPr>
                                  <w:tcW w:w="3351" w:type="dxa"/>
                                  <w:tcBorders>
                                    <w:top w:val="nil"/>
                                    <w:left w:val="single" w:sz="4" w:space="0" w:color="auto"/>
                                    <w:bottom w:val="single" w:sz="4" w:space="0" w:color="auto"/>
                                    <w:right w:val="single" w:sz="4" w:space="0" w:color="auto"/>
                                  </w:tcBorders>
                                  <w:shd w:val="clear" w:color="auto" w:fill="auto"/>
                                  <w:noWrap/>
                                  <w:vAlign w:val="bottom"/>
                                  <w:hideMark/>
                                </w:tcPr>
                                <w:p w14:paraId="17E36984"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Contractor E</w:t>
                                  </w:r>
                                </w:p>
                              </w:tc>
                              <w:tc>
                                <w:tcPr>
                                  <w:tcW w:w="867" w:type="dxa"/>
                                  <w:tcBorders>
                                    <w:top w:val="nil"/>
                                    <w:left w:val="nil"/>
                                    <w:bottom w:val="single" w:sz="4" w:space="0" w:color="auto"/>
                                    <w:right w:val="single" w:sz="4" w:space="0" w:color="auto"/>
                                  </w:tcBorders>
                                  <w:shd w:val="clear" w:color="auto" w:fill="auto"/>
                                  <w:noWrap/>
                                  <w:vAlign w:val="bottom"/>
                                  <w:hideMark/>
                                </w:tcPr>
                                <w:p w14:paraId="0A53B676"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xml:space="preserve">            -   </w:t>
                                  </w:r>
                                </w:p>
                              </w:tc>
                              <w:tc>
                                <w:tcPr>
                                  <w:tcW w:w="1300" w:type="dxa"/>
                                  <w:tcBorders>
                                    <w:top w:val="nil"/>
                                    <w:left w:val="nil"/>
                                    <w:bottom w:val="single" w:sz="4" w:space="0" w:color="auto"/>
                                    <w:right w:val="single" w:sz="4" w:space="0" w:color="auto"/>
                                  </w:tcBorders>
                                  <w:shd w:val="clear" w:color="auto" w:fill="auto"/>
                                  <w:noWrap/>
                                  <w:vAlign w:val="bottom"/>
                                  <w:hideMark/>
                                </w:tcPr>
                                <w:p w14:paraId="488B879C"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w:t>
                                  </w:r>
                                </w:p>
                              </w:tc>
                              <w:tc>
                                <w:tcPr>
                                  <w:tcW w:w="1200" w:type="dxa"/>
                                  <w:tcBorders>
                                    <w:top w:val="nil"/>
                                    <w:left w:val="nil"/>
                                    <w:bottom w:val="single" w:sz="4" w:space="0" w:color="auto"/>
                                    <w:right w:val="single" w:sz="4" w:space="0" w:color="auto"/>
                                  </w:tcBorders>
                                  <w:shd w:val="clear" w:color="000000" w:fill="E6B9B8"/>
                                  <w:noWrap/>
                                  <w:vAlign w:val="bottom"/>
                                  <w:hideMark/>
                                </w:tcPr>
                                <w:p w14:paraId="2BDE5519"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xml:space="preserve">              -   </w:t>
                                  </w:r>
                                </w:p>
                              </w:tc>
                              <w:tc>
                                <w:tcPr>
                                  <w:tcW w:w="1020" w:type="dxa"/>
                                  <w:tcBorders>
                                    <w:top w:val="nil"/>
                                    <w:left w:val="nil"/>
                                    <w:bottom w:val="single" w:sz="4" w:space="0" w:color="auto"/>
                                    <w:right w:val="single" w:sz="4" w:space="0" w:color="auto"/>
                                  </w:tcBorders>
                                  <w:shd w:val="clear" w:color="000000" w:fill="E6B9B8"/>
                                  <w:noWrap/>
                                  <w:vAlign w:val="bottom"/>
                                  <w:hideMark/>
                                </w:tcPr>
                                <w:p w14:paraId="0B73695E"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xml:space="preserve">           -   </w:t>
                                  </w:r>
                                </w:p>
                              </w:tc>
                              <w:tc>
                                <w:tcPr>
                                  <w:tcW w:w="2140" w:type="dxa"/>
                                  <w:tcBorders>
                                    <w:top w:val="nil"/>
                                    <w:left w:val="nil"/>
                                    <w:bottom w:val="single" w:sz="4" w:space="0" w:color="auto"/>
                                    <w:right w:val="single" w:sz="4" w:space="0" w:color="auto"/>
                                  </w:tcBorders>
                                  <w:shd w:val="clear" w:color="auto" w:fill="auto"/>
                                  <w:noWrap/>
                                  <w:vAlign w:val="bottom"/>
                                  <w:hideMark/>
                                </w:tcPr>
                                <w:p w14:paraId="659DE0FC"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w:t>
                                  </w:r>
                                </w:p>
                              </w:tc>
                            </w:tr>
                            <w:tr w:rsidR="009D681D" w:rsidRPr="00525BCC" w14:paraId="6A50921E" w14:textId="77777777" w:rsidTr="00525BCC">
                              <w:trPr>
                                <w:trHeight w:val="225"/>
                              </w:trPr>
                              <w:tc>
                                <w:tcPr>
                                  <w:tcW w:w="3351" w:type="dxa"/>
                                  <w:tcBorders>
                                    <w:top w:val="nil"/>
                                    <w:left w:val="single" w:sz="4" w:space="0" w:color="auto"/>
                                    <w:bottom w:val="single" w:sz="4" w:space="0" w:color="auto"/>
                                    <w:right w:val="single" w:sz="4" w:space="0" w:color="auto"/>
                                  </w:tcBorders>
                                  <w:shd w:val="clear" w:color="auto" w:fill="auto"/>
                                  <w:noWrap/>
                                  <w:vAlign w:val="bottom"/>
                                  <w:hideMark/>
                                </w:tcPr>
                                <w:p w14:paraId="7B51C065"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Contractor F</w:t>
                                  </w:r>
                                </w:p>
                              </w:tc>
                              <w:tc>
                                <w:tcPr>
                                  <w:tcW w:w="867" w:type="dxa"/>
                                  <w:tcBorders>
                                    <w:top w:val="nil"/>
                                    <w:left w:val="nil"/>
                                    <w:bottom w:val="single" w:sz="4" w:space="0" w:color="auto"/>
                                    <w:right w:val="single" w:sz="4" w:space="0" w:color="auto"/>
                                  </w:tcBorders>
                                  <w:shd w:val="clear" w:color="auto" w:fill="auto"/>
                                  <w:noWrap/>
                                  <w:vAlign w:val="bottom"/>
                                  <w:hideMark/>
                                </w:tcPr>
                                <w:p w14:paraId="0A4EDFE6"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xml:space="preserve">            -   </w:t>
                                  </w:r>
                                </w:p>
                              </w:tc>
                              <w:tc>
                                <w:tcPr>
                                  <w:tcW w:w="1300" w:type="dxa"/>
                                  <w:tcBorders>
                                    <w:top w:val="nil"/>
                                    <w:left w:val="nil"/>
                                    <w:bottom w:val="single" w:sz="4" w:space="0" w:color="auto"/>
                                    <w:right w:val="single" w:sz="4" w:space="0" w:color="auto"/>
                                  </w:tcBorders>
                                  <w:shd w:val="clear" w:color="auto" w:fill="auto"/>
                                  <w:noWrap/>
                                  <w:vAlign w:val="bottom"/>
                                  <w:hideMark/>
                                </w:tcPr>
                                <w:p w14:paraId="0EF0421D"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w:t>
                                  </w:r>
                                </w:p>
                              </w:tc>
                              <w:tc>
                                <w:tcPr>
                                  <w:tcW w:w="1200" w:type="dxa"/>
                                  <w:tcBorders>
                                    <w:top w:val="nil"/>
                                    <w:left w:val="nil"/>
                                    <w:bottom w:val="single" w:sz="4" w:space="0" w:color="auto"/>
                                    <w:right w:val="single" w:sz="4" w:space="0" w:color="auto"/>
                                  </w:tcBorders>
                                  <w:shd w:val="clear" w:color="000000" w:fill="E6B9B8"/>
                                  <w:noWrap/>
                                  <w:vAlign w:val="bottom"/>
                                  <w:hideMark/>
                                </w:tcPr>
                                <w:p w14:paraId="322517EC"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xml:space="preserve">              -   </w:t>
                                  </w:r>
                                </w:p>
                              </w:tc>
                              <w:tc>
                                <w:tcPr>
                                  <w:tcW w:w="1020" w:type="dxa"/>
                                  <w:tcBorders>
                                    <w:top w:val="nil"/>
                                    <w:left w:val="nil"/>
                                    <w:bottom w:val="single" w:sz="4" w:space="0" w:color="auto"/>
                                    <w:right w:val="single" w:sz="4" w:space="0" w:color="auto"/>
                                  </w:tcBorders>
                                  <w:shd w:val="clear" w:color="000000" w:fill="E6B9B8"/>
                                  <w:noWrap/>
                                  <w:vAlign w:val="bottom"/>
                                  <w:hideMark/>
                                </w:tcPr>
                                <w:p w14:paraId="541373DA"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xml:space="preserve">           -   </w:t>
                                  </w:r>
                                </w:p>
                              </w:tc>
                              <w:tc>
                                <w:tcPr>
                                  <w:tcW w:w="2140" w:type="dxa"/>
                                  <w:tcBorders>
                                    <w:top w:val="nil"/>
                                    <w:left w:val="nil"/>
                                    <w:bottom w:val="single" w:sz="4" w:space="0" w:color="auto"/>
                                    <w:right w:val="single" w:sz="4" w:space="0" w:color="auto"/>
                                  </w:tcBorders>
                                  <w:shd w:val="clear" w:color="auto" w:fill="auto"/>
                                  <w:noWrap/>
                                  <w:vAlign w:val="bottom"/>
                                  <w:hideMark/>
                                </w:tcPr>
                                <w:p w14:paraId="0950581A"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w:t>
                                  </w:r>
                                </w:p>
                              </w:tc>
                            </w:tr>
                            <w:tr w:rsidR="009D681D" w:rsidRPr="00525BCC" w14:paraId="62457346" w14:textId="77777777" w:rsidTr="00525BCC">
                              <w:trPr>
                                <w:trHeight w:val="225"/>
                              </w:trPr>
                              <w:tc>
                                <w:tcPr>
                                  <w:tcW w:w="3351" w:type="dxa"/>
                                  <w:tcBorders>
                                    <w:top w:val="nil"/>
                                    <w:left w:val="single" w:sz="4" w:space="0" w:color="auto"/>
                                    <w:bottom w:val="single" w:sz="4" w:space="0" w:color="auto"/>
                                    <w:right w:val="single" w:sz="4" w:space="0" w:color="auto"/>
                                  </w:tcBorders>
                                  <w:shd w:val="clear" w:color="auto" w:fill="auto"/>
                                  <w:noWrap/>
                                  <w:vAlign w:val="bottom"/>
                                  <w:hideMark/>
                                </w:tcPr>
                                <w:p w14:paraId="30027D57"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Contractor G</w:t>
                                  </w:r>
                                </w:p>
                              </w:tc>
                              <w:tc>
                                <w:tcPr>
                                  <w:tcW w:w="867" w:type="dxa"/>
                                  <w:tcBorders>
                                    <w:top w:val="nil"/>
                                    <w:left w:val="nil"/>
                                    <w:bottom w:val="single" w:sz="4" w:space="0" w:color="auto"/>
                                    <w:right w:val="single" w:sz="4" w:space="0" w:color="auto"/>
                                  </w:tcBorders>
                                  <w:shd w:val="clear" w:color="auto" w:fill="auto"/>
                                  <w:noWrap/>
                                  <w:vAlign w:val="bottom"/>
                                  <w:hideMark/>
                                </w:tcPr>
                                <w:p w14:paraId="6A8F306B"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xml:space="preserve">            -   </w:t>
                                  </w:r>
                                </w:p>
                              </w:tc>
                              <w:tc>
                                <w:tcPr>
                                  <w:tcW w:w="1300" w:type="dxa"/>
                                  <w:tcBorders>
                                    <w:top w:val="nil"/>
                                    <w:left w:val="nil"/>
                                    <w:bottom w:val="single" w:sz="4" w:space="0" w:color="auto"/>
                                    <w:right w:val="single" w:sz="4" w:space="0" w:color="auto"/>
                                  </w:tcBorders>
                                  <w:shd w:val="clear" w:color="auto" w:fill="auto"/>
                                  <w:noWrap/>
                                  <w:vAlign w:val="bottom"/>
                                  <w:hideMark/>
                                </w:tcPr>
                                <w:p w14:paraId="12417375"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w:t>
                                  </w:r>
                                </w:p>
                              </w:tc>
                              <w:tc>
                                <w:tcPr>
                                  <w:tcW w:w="1200" w:type="dxa"/>
                                  <w:tcBorders>
                                    <w:top w:val="nil"/>
                                    <w:left w:val="nil"/>
                                    <w:bottom w:val="single" w:sz="4" w:space="0" w:color="auto"/>
                                    <w:right w:val="single" w:sz="4" w:space="0" w:color="auto"/>
                                  </w:tcBorders>
                                  <w:shd w:val="clear" w:color="000000" w:fill="E6B9B8"/>
                                  <w:noWrap/>
                                  <w:vAlign w:val="bottom"/>
                                  <w:hideMark/>
                                </w:tcPr>
                                <w:p w14:paraId="73F70945"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xml:space="preserve">              -   </w:t>
                                  </w:r>
                                </w:p>
                              </w:tc>
                              <w:tc>
                                <w:tcPr>
                                  <w:tcW w:w="1020" w:type="dxa"/>
                                  <w:tcBorders>
                                    <w:top w:val="nil"/>
                                    <w:left w:val="nil"/>
                                    <w:bottom w:val="single" w:sz="4" w:space="0" w:color="auto"/>
                                    <w:right w:val="single" w:sz="4" w:space="0" w:color="auto"/>
                                  </w:tcBorders>
                                  <w:shd w:val="clear" w:color="000000" w:fill="E6B9B8"/>
                                  <w:noWrap/>
                                  <w:vAlign w:val="bottom"/>
                                  <w:hideMark/>
                                </w:tcPr>
                                <w:p w14:paraId="672B9DFD"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xml:space="preserve">           -   </w:t>
                                  </w:r>
                                </w:p>
                              </w:tc>
                              <w:tc>
                                <w:tcPr>
                                  <w:tcW w:w="2140" w:type="dxa"/>
                                  <w:tcBorders>
                                    <w:top w:val="nil"/>
                                    <w:left w:val="nil"/>
                                    <w:bottom w:val="single" w:sz="4" w:space="0" w:color="auto"/>
                                    <w:right w:val="single" w:sz="4" w:space="0" w:color="auto"/>
                                  </w:tcBorders>
                                  <w:shd w:val="clear" w:color="auto" w:fill="auto"/>
                                  <w:noWrap/>
                                  <w:vAlign w:val="bottom"/>
                                  <w:hideMark/>
                                </w:tcPr>
                                <w:p w14:paraId="0F58F1EB"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w:t>
                                  </w:r>
                                </w:p>
                              </w:tc>
                            </w:tr>
                            <w:tr w:rsidR="009D681D" w:rsidRPr="00525BCC" w14:paraId="2465A4C5" w14:textId="77777777" w:rsidTr="00525BCC">
                              <w:trPr>
                                <w:trHeight w:val="225"/>
                              </w:trPr>
                              <w:tc>
                                <w:tcPr>
                                  <w:tcW w:w="3351" w:type="dxa"/>
                                  <w:tcBorders>
                                    <w:top w:val="nil"/>
                                    <w:left w:val="single" w:sz="4" w:space="0" w:color="auto"/>
                                    <w:bottom w:val="single" w:sz="4" w:space="0" w:color="auto"/>
                                    <w:right w:val="single" w:sz="4" w:space="0" w:color="auto"/>
                                  </w:tcBorders>
                                  <w:shd w:val="clear" w:color="auto" w:fill="auto"/>
                                  <w:noWrap/>
                                  <w:vAlign w:val="bottom"/>
                                  <w:hideMark/>
                                </w:tcPr>
                                <w:p w14:paraId="1D643965"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Contractor H</w:t>
                                  </w:r>
                                </w:p>
                              </w:tc>
                              <w:tc>
                                <w:tcPr>
                                  <w:tcW w:w="867" w:type="dxa"/>
                                  <w:tcBorders>
                                    <w:top w:val="nil"/>
                                    <w:left w:val="nil"/>
                                    <w:bottom w:val="single" w:sz="4" w:space="0" w:color="auto"/>
                                    <w:right w:val="single" w:sz="4" w:space="0" w:color="auto"/>
                                  </w:tcBorders>
                                  <w:shd w:val="clear" w:color="auto" w:fill="auto"/>
                                  <w:noWrap/>
                                  <w:vAlign w:val="bottom"/>
                                  <w:hideMark/>
                                </w:tcPr>
                                <w:p w14:paraId="28FA9FED"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xml:space="preserve">            -   </w:t>
                                  </w:r>
                                </w:p>
                              </w:tc>
                              <w:tc>
                                <w:tcPr>
                                  <w:tcW w:w="1300" w:type="dxa"/>
                                  <w:tcBorders>
                                    <w:top w:val="nil"/>
                                    <w:left w:val="nil"/>
                                    <w:bottom w:val="single" w:sz="4" w:space="0" w:color="auto"/>
                                    <w:right w:val="single" w:sz="4" w:space="0" w:color="auto"/>
                                  </w:tcBorders>
                                  <w:shd w:val="clear" w:color="auto" w:fill="auto"/>
                                  <w:noWrap/>
                                  <w:vAlign w:val="bottom"/>
                                  <w:hideMark/>
                                </w:tcPr>
                                <w:p w14:paraId="31D5FE79"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w:t>
                                  </w:r>
                                </w:p>
                              </w:tc>
                              <w:tc>
                                <w:tcPr>
                                  <w:tcW w:w="1200" w:type="dxa"/>
                                  <w:tcBorders>
                                    <w:top w:val="nil"/>
                                    <w:left w:val="nil"/>
                                    <w:bottom w:val="single" w:sz="4" w:space="0" w:color="auto"/>
                                    <w:right w:val="single" w:sz="4" w:space="0" w:color="auto"/>
                                  </w:tcBorders>
                                  <w:shd w:val="clear" w:color="000000" w:fill="E6B9B8"/>
                                  <w:noWrap/>
                                  <w:vAlign w:val="bottom"/>
                                  <w:hideMark/>
                                </w:tcPr>
                                <w:p w14:paraId="79902459"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xml:space="preserve">              -   </w:t>
                                  </w:r>
                                </w:p>
                              </w:tc>
                              <w:tc>
                                <w:tcPr>
                                  <w:tcW w:w="1020" w:type="dxa"/>
                                  <w:tcBorders>
                                    <w:top w:val="nil"/>
                                    <w:left w:val="nil"/>
                                    <w:bottom w:val="single" w:sz="4" w:space="0" w:color="auto"/>
                                    <w:right w:val="single" w:sz="4" w:space="0" w:color="auto"/>
                                  </w:tcBorders>
                                  <w:shd w:val="clear" w:color="000000" w:fill="E6B9B8"/>
                                  <w:noWrap/>
                                  <w:vAlign w:val="bottom"/>
                                  <w:hideMark/>
                                </w:tcPr>
                                <w:p w14:paraId="29CF539C"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xml:space="preserve">           -   </w:t>
                                  </w:r>
                                </w:p>
                              </w:tc>
                              <w:tc>
                                <w:tcPr>
                                  <w:tcW w:w="2140" w:type="dxa"/>
                                  <w:tcBorders>
                                    <w:top w:val="nil"/>
                                    <w:left w:val="nil"/>
                                    <w:bottom w:val="single" w:sz="4" w:space="0" w:color="auto"/>
                                    <w:right w:val="single" w:sz="4" w:space="0" w:color="auto"/>
                                  </w:tcBorders>
                                  <w:shd w:val="clear" w:color="auto" w:fill="auto"/>
                                  <w:noWrap/>
                                  <w:vAlign w:val="bottom"/>
                                  <w:hideMark/>
                                </w:tcPr>
                                <w:p w14:paraId="11C74318"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w:t>
                                  </w:r>
                                </w:p>
                              </w:tc>
                            </w:tr>
                            <w:tr w:rsidR="009D681D" w:rsidRPr="00525BCC" w14:paraId="76EF0DC3" w14:textId="77777777" w:rsidTr="00525BCC">
                              <w:trPr>
                                <w:trHeight w:val="225"/>
                              </w:trPr>
                              <w:tc>
                                <w:tcPr>
                                  <w:tcW w:w="3351" w:type="dxa"/>
                                  <w:tcBorders>
                                    <w:top w:val="nil"/>
                                    <w:left w:val="single" w:sz="4" w:space="0" w:color="auto"/>
                                    <w:bottom w:val="single" w:sz="4" w:space="0" w:color="auto"/>
                                    <w:right w:val="single" w:sz="4" w:space="0" w:color="auto"/>
                                  </w:tcBorders>
                                  <w:shd w:val="clear" w:color="auto" w:fill="auto"/>
                                  <w:noWrap/>
                                  <w:vAlign w:val="bottom"/>
                                  <w:hideMark/>
                                </w:tcPr>
                                <w:p w14:paraId="6A6EE41E" w14:textId="77777777" w:rsidR="009D681D" w:rsidRPr="00525BCC" w:rsidRDefault="009D681D" w:rsidP="00525BCC">
                                  <w:pPr>
                                    <w:spacing w:after="0" w:line="240" w:lineRule="auto"/>
                                    <w:rPr>
                                      <w:rFonts w:ascii="Verdana" w:eastAsia="Times New Roman" w:hAnsi="Verdana" w:cs="Calibri"/>
                                      <w:b/>
                                      <w:bCs/>
                                      <w:color w:val="000000"/>
                                      <w:sz w:val="13"/>
                                      <w:szCs w:val="13"/>
                                    </w:rPr>
                                  </w:pPr>
                                  <w:r w:rsidRPr="00525BCC">
                                    <w:rPr>
                                      <w:rFonts w:ascii="Verdana" w:eastAsia="Times New Roman" w:hAnsi="Verdana" w:cs="Calibri"/>
                                      <w:b/>
                                      <w:bCs/>
                                      <w:color w:val="000000"/>
                                      <w:sz w:val="13"/>
                                      <w:szCs w:val="13"/>
                                    </w:rPr>
                                    <w:t>Total</w:t>
                                  </w:r>
                                </w:p>
                              </w:tc>
                              <w:tc>
                                <w:tcPr>
                                  <w:tcW w:w="867" w:type="dxa"/>
                                  <w:tcBorders>
                                    <w:top w:val="nil"/>
                                    <w:left w:val="nil"/>
                                    <w:bottom w:val="single" w:sz="4" w:space="0" w:color="auto"/>
                                    <w:right w:val="single" w:sz="4" w:space="0" w:color="auto"/>
                                  </w:tcBorders>
                                  <w:shd w:val="clear" w:color="000000" w:fill="FFFF00"/>
                                  <w:noWrap/>
                                  <w:vAlign w:val="bottom"/>
                                  <w:hideMark/>
                                </w:tcPr>
                                <w:p w14:paraId="3B3248D6" w14:textId="77777777" w:rsidR="009D681D" w:rsidRPr="00525BCC" w:rsidRDefault="009D681D" w:rsidP="00525BCC">
                                  <w:pPr>
                                    <w:spacing w:after="0" w:line="240" w:lineRule="auto"/>
                                    <w:rPr>
                                      <w:rFonts w:ascii="Verdana" w:eastAsia="Times New Roman" w:hAnsi="Verdana" w:cs="Calibri"/>
                                      <w:b/>
                                      <w:bCs/>
                                      <w:color w:val="000000"/>
                                      <w:sz w:val="13"/>
                                      <w:szCs w:val="13"/>
                                    </w:rPr>
                                  </w:pPr>
                                  <w:r w:rsidRPr="00525BCC">
                                    <w:rPr>
                                      <w:rFonts w:ascii="Verdana" w:eastAsia="Times New Roman" w:hAnsi="Verdana" w:cs="Calibri"/>
                                      <w:b/>
                                      <w:bCs/>
                                      <w:color w:val="000000"/>
                                      <w:sz w:val="13"/>
                                      <w:szCs w:val="13"/>
                                    </w:rPr>
                                    <w:t xml:space="preserve">            -   </w:t>
                                  </w:r>
                                </w:p>
                              </w:tc>
                              <w:tc>
                                <w:tcPr>
                                  <w:tcW w:w="1300" w:type="dxa"/>
                                  <w:tcBorders>
                                    <w:top w:val="nil"/>
                                    <w:left w:val="nil"/>
                                    <w:bottom w:val="single" w:sz="4" w:space="0" w:color="auto"/>
                                    <w:right w:val="single" w:sz="4" w:space="0" w:color="auto"/>
                                  </w:tcBorders>
                                  <w:shd w:val="clear" w:color="auto" w:fill="auto"/>
                                  <w:noWrap/>
                                  <w:vAlign w:val="bottom"/>
                                  <w:hideMark/>
                                </w:tcPr>
                                <w:p w14:paraId="13210FD6" w14:textId="77777777" w:rsidR="009D681D" w:rsidRPr="00525BCC" w:rsidRDefault="009D681D" w:rsidP="00525BCC">
                                  <w:pPr>
                                    <w:spacing w:after="0" w:line="240" w:lineRule="auto"/>
                                    <w:rPr>
                                      <w:rFonts w:ascii="Verdana" w:eastAsia="Times New Roman" w:hAnsi="Verdana" w:cs="Calibri"/>
                                      <w:b/>
                                      <w:bCs/>
                                      <w:color w:val="000000"/>
                                      <w:sz w:val="13"/>
                                      <w:szCs w:val="13"/>
                                    </w:rPr>
                                  </w:pPr>
                                  <w:r w:rsidRPr="00525BCC">
                                    <w:rPr>
                                      <w:rFonts w:ascii="Verdana" w:eastAsia="Times New Roman" w:hAnsi="Verdana" w:cs="Calibri"/>
                                      <w:b/>
                                      <w:bCs/>
                                      <w:color w:val="000000"/>
                                      <w:sz w:val="13"/>
                                      <w:szCs w:val="13"/>
                                    </w:rPr>
                                    <w:t> </w:t>
                                  </w:r>
                                </w:p>
                              </w:tc>
                              <w:tc>
                                <w:tcPr>
                                  <w:tcW w:w="1200" w:type="dxa"/>
                                  <w:tcBorders>
                                    <w:top w:val="nil"/>
                                    <w:left w:val="nil"/>
                                    <w:bottom w:val="single" w:sz="4" w:space="0" w:color="auto"/>
                                    <w:right w:val="single" w:sz="4" w:space="0" w:color="auto"/>
                                  </w:tcBorders>
                                  <w:shd w:val="clear" w:color="000000" w:fill="FFFF00"/>
                                  <w:noWrap/>
                                  <w:vAlign w:val="bottom"/>
                                  <w:hideMark/>
                                </w:tcPr>
                                <w:p w14:paraId="76695344" w14:textId="77777777" w:rsidR="009D681D" w:rsidRPr="00525BCC" w:rsidRDefault="009D681D" w:rsidP="00525BCC">
                                  <w:pPr>
                                    <w:spacing w:after="0" w:line="240" w:lineRule="auto"/>
                                    <w:rPr>
                                      <w:rFonts w:ascii="Verdana" w:eastAsia="Times New Roman" w:hAnsi="Verdana" w:cs="Calibri"/>
                                      <w:b/>
                                      <w:bCs/>
                                      <w:color w:val="000000"/>
                                      <w:sz w:val="13"/>
                                      <w:szCs w:val="13"/>
                                    </w:rPr>
                                  </w:pPr>
                                  <w:r w:rsidRPr="00525BCC">
                                    <w:rPr>
                                      <w:rFonts w:ascii="Verdana" w:eastAsia="Times New Roman" w:hAnsi="Verdana" w:cs="Calibri"/>
                                      <w:b/>
                                      <w:bCs/>
                                      <w:color w:val="000000"/>
                                      <w:sz w:val="13"/>
                                      <w:szCs w:val="13"/>
                                    </w:rPr>
                                    <w:t xml:space="preserve">              -   </w:t>
                                  </w:r>
                                </w:p>
                              </w:tc>
                              <w:tc>
                                <w:tcPr>
                                  <w:tcW w:w="1020" w:type="dxa"/>
                                  <w:tcBorders>
                                    <w:top w:val="nil"/>
                                    <w:left w:val="nil"/>
                                    <w:bottom w:val="single" w:sz="4" w:space="0" w:color="auto"/>
                                    <w:right w:val="single" w:sz="4" w:space="0" w:color="auto"/>
                                  </w:tcBorders>
                                  <w:shd w:val="clear" w:color="000000" w:fill="FFFF00"/>
                                  <w:noWrap/>
                                  <w:vAlign w:val="bottom"/>
                                  <w:hideMark/>
                                </w:tcPr>
                                <w:p w14:paraId="41AC3F54" w14:textId="77777777" w:rsidR="009D681D" w:rsidRPr="00525BCC" w:rsidRDefault="009D681D" w:rsidP="00525BCC">
                                  <w:pPr>
                                    <w:spacing w:after="0" w:line="240" w:lineRule="auto"/>
                                    <w:rPr>
                                      <w:rFonts w:ascii="Verdana" w:eastAsia="Times New Roman" w:hAnsi="Verdana" w:cs="Calibri"/>
                                      <w:b/>
                                      <w:bCs/>
                                      <w:color w:val="000000"/>
                                      <w:sz w:val="13"/>
                                      <w:szCs w:val="13"/>
                                    </w:rPr>
                                  </w:pPr>
                                  <w:r w:rsidRPr="00525BCC">
                                    <w:rPr>
                                      <w:rFonts w:ascii="Verdana" w:eastAsia="Times New Roman" w:hAnsi="Verdana" w:cs="Calibri"/>
                                      <w:b/>
                                      <w:bCs/>
                                      <w:color w:val="000000"/>
                                      <w:sz w:val="13"/>
                                      <w:szCs w:val="13"/>
                                    </w:rPr>
                                    <w:t xml:space="preserve">           -   </w:t>
                                  </w:r>
                                </w:p>
                              </w:tc>
                              <w:tc>
                                <w:tcPr>
                                  <w:tcW w:w="2140" w:type="dxa"/>
                                  <w:tcBorders>
                                    <w:top w:val="nil"/>
                                    <w:left w:val="nil"/>
                                    <w:bottom w:val="single" w:sz="4" w:space="0" w:color="auto"/>
                                    <w:right w:val="single" w:sz="4" w:space="0" w:color="auto"/>
                                  </w:tcBorders>
                                  <w:shd w:val="clear" w:color="auto" w:fill="auto"/>
                                  <w:noWrap/>
                                  <w:vAlign w:val="bottom"/>
                                  <w:hideMark/>
                                </w:tcPr>
                                <w:p w14:paraId="08065B73" w14:textId="77777777" w:rsidR="009D681D" w:rsidRPr="00525BCC" w:rsidRDefault="009D681D" w:rsidP="00525BCC">
                                  <w:pPr>
                                    <w:spacing w:after="0" w:line="240" w:lineRule="auto"/>
                                    <w:rPr>
                                      <w:rFonts w:ascii="Verdana" w:eastAsia="Times New Roman" w:hAnsi="Verdana" w:cs="Calibri"/>
                                      <w:b/>
                                      <w:bCs/>
                                      <w:color w:val="000000"/>
                                      <w:sz w:val="13"/>
                                      <w:szCs w:val="13"/>
                                    </w:rPr>
                                  </w:pPr>
                                  <w:r w:rsidRPr="00525BCC">
                                    <w:rPr>
                                      <w:rFonts w:ascii="Verdana" w:eastAsia="Times New Roman" w:hAnsi="Verdana" w:cs="Calibri"/>
                                      <w:b/>
                                      <w:bCs/>
                                      <w:color w:val="000000"/>
                                      <w:sz w:val="13"/>
                                      <w:szCs w:val="13"/>
                                    </w:rPr>
                                    <w:t> </w:t>
                                  </w:r>
                                </w:p>
                              </w:tc>
                            </w:tr>
                            <w:tr w:rsidR="009D681D" w:rsidRPr="00525BCC" w14:paraId="5F942DBA" w14:textId="77777777" w:rsidTr="00525BCC">
                              <w:trPr>
                                <w:trHeight w:val="240"/>
                              </w:trPr>
                              <w:tc>
                                <w:tcPr>
                                  <w:tcW w:w="3351" w:type="dxa"/>
                                  <w:tcBorders>
                                    <w:top w:val="nil"/>
                                    <w:left w:val="nil"/>
                                    <w:bottom w:val="nil"/>
                                    <w:right w:val="nil"/>
                                  </w:tcBorders>
                                  <w:shd w:val="clear" w:color="auto" w:fill="auto"/>
                                  <w:noWrap/>
                                  <w:vAlign w:val="bottom"/>
                                  <w:hideMark/>
                                </w:tcPr>
                                <w:p w14:paraId="4BEFDA84" w14:textId="77777777" w:rsidR="009D681D" w:rsidRPr="00525BCC" w:rsidRDefault="009D681D" w:rsidP="00525BCC">
                                  <w:pPr>
                                    <w:spacing w:after="0" w:line="240" w:lineRule="auto"/>
                                    <w:rPr>
                                      <w:rFonts w:ascii="Calibri" w:eastAsia="Times New Roman" w:hAnsi="Calibri" w:cs="Calibri"/>
                                      <w:b/>
                                      <w:bCs/>
                                      <w:color w:val="000000"/>
                                      <w:sz w:val="13"/>
                                      <w:szCs w:val="13"/>
                                    </w:rPr>
                                  </w:pPr>
                                  <w:r w:rsidRPr="00525BCC">
                                    <w:rPr>
                                      <w:rFonts w:ascii="Calibri" w:eastAsia="Times New Roman" w:hAnsi="Calibri" w:cs="Calibri"/>
                                      <w:b/>
                                      <w:bCs/>
                                      <w:color w:val="000000"/>
                                      <w:sz w:val="13"/>
                                      <w:szCs w:val="13"/>
                                    </w:rPr>
                                    <w:t>ASSUMPTION</w:t>
                                  </w:r>
                                </w:p>
                              </w:tc>
                              <w:tc>
                                <w:tcPr>
                                  <w:tcW w:w="867" w:type="dxa"/>
                                  <w:tcBorders>
                                    <w:top w:val="nil"/>
                                    <w:left w:val="nil"/>
                                    <w:bottom w:val="nil"/>
                                    <w:right w:val="nil"/>
                                  </w:tcBorders>
                                  <w:shd w:val="clear" w:color="auto" w:fill="auto"/>
                                  <w:noWrap/>
                                  <w:vAlign w:val="bottom"/>
                                  <w:hideMark/>
                                </w:tcPr>
                                <w:p w14:paraId="4B9ECA5A" w14:textId="77777777" w:rsidR="009D681D" w:rsidRPr="00525BCC" w:rsidRDefault="009D681D" w:rsidP="00525BCC">
                                  <w:pPr>
                                    <w:spacing w:after="0" w:line="240" w:lineRule="auto"/>
                                    <w:rPr>
                                      <w:rFonts w:ascii="Verdana" w:eastAsia="Times New Roman" w:hAnsi="Verdana" w:cs="Calibri"/>
                                      <w:color w:val="000000"/>
                                      <w:sz w:val="13"/>
                                      <w:szCs w:val="13"/>
                                    </w:rPr>
                                  </w:pPr>
                                </w:p>
                              </w:tc>
                              <w:tc>
                                <w:tcPr>
                                  <w:tcW w:w="1300" w:type="dxa"/>
                                  <w:tcBorders>
                                    <w:top w:val="nil"/>
                                    <w:left w:val="nil"/>
                                    <w:bottom w:val="nil"/>
                                    <w:right w:val="nil"/>
                                  </w:tcBorders>
                                  <w:shd w:val="clear" w:color="auto" w:fill="auto"/>
                                  <w:noWrap/>
                                  <w:vAlign w:val="bottom"/>
                                  <w:hideMark/>
                                </w:tcPr>
                                <w:p w14:paraId="25C5B4B7" w14:textId="77777777" w:rsidR="009D681D" w:rsidRPr="00525BCC" w:rsidRDefault="009D681D" w:rsidP="00525BCC">
                                  <w:pPr>
                                    <w:spacing w:after="0" w:line="240" w:lineRule="auto"/>
                                    <w:rPr>
                                      <w:rFonts w:ascii="Verdana" w:eastAsia="Times New Roman" w:hAnsi="Verdana" w:cs="Calibri"/>
                                      <w:color w:val="000000"/>
                                      <w:sz w:val="13"/>
                                      <w:szCs w:val="13"/>
                                    </w:rPr>
                                  </w:pPr>
                                </w:p>
                              </w:tc>
                              <w:tc>
                                <w:tcPr>
                                  <w:tcW w:w="1200" w:type="dxa"/>
                                  <w:tcBorders>
                                    <w:top w:val="nil"/>
                                    <w:left w:val="nil"/>
                                    <w:bottom w:val="nil"/>
                                    <w:right w:val="nil"/>
                                  </w:tcBorders>
                                  <w:shd w:val="clear" w:color="auto" w:fill="auto"/>
                                  <w:noWrap/>
                                  <w:vAlign w:val="bottom"/>
                                  <w:hideMark/>
                                </w:tcPr>
                                <w:p w14:paraId="2CB2980A" w14:textId="77777777" w:rsidR="009D681D" w:rsidRPr="00525BCC" w:rsidRDefault="009D681D" w:rsidP="00525BCC">
                                  <w:pPr>
                                    <w:spacing w:after="0" w:line="240" w:lineRule="auto"/>
                                    <w:rPr>
                                      <w:rFonts w:ascii="Verdana" w:eastAsia="Times New Roman" w:hAnsi="Verdana" w:cs="Calibri"/>
                                      <w:color w:val="000000"/>
                                      <w:sz w:val="13"/>
                                      <w:szCs w:val="13"/>
                                    </w:rPr>
                                  </w:pPr>
                                </w:p>
                              </w:tc>
                              <w:tc>
                                <w:tcPr>
                                  <w:tcW w:w="1020" w:type="dxa"/>
                                  <w:tcBorders>
                                    <w:top w:val="nil"/>
                                    <w:left w:val="nil"/>
                                    <w:bottom w:val="nil"/>
                                    <w:right w:val="nil"/>
                                  </w:tcBorders>
                                  <w:shd w:val="clear" w:color="auto" w:fill="auto"/>
                                  <w:noWrap/>
                                  <w:vAlign w:val="bottom"/>
                                  <w:hideMark/>
                                </w:tcPr>
                                <w:p w14:paraId="5A7F7D04" w14:textId="77777777" w:rsidR="009D681D" w:rsidRPr="00525BCC" w:rsidRDefault="009D681D" w:rsidP="00525BCC">
                                  <w:pPr>
                                    <w:spacing w:after="0" w:line="240" w:lineRule="auto"/>
                                    <w:rPr>
                                      <w:rFonts w:ascii="Verdana" w:eastAsia="Times New Roman" w:hAnsi="Verdana" w:cs="Calibri"/>
                                      <w:color w:val="000000"/>
                                      <w:sz w:val="13"/>
                                      <w:szCs w:val="13"/>
                                    </w:rPr>
                                  </w:pPr>
                                </w:p>
                              </w:tc>
                              <w:tc>
                                <w:tcPr>
                                  <w:tcW w:w="2140" w:type="dxa"/>
                                  <w:tcBorders>
                                    <w:top w:val="nil"/>
                                    <w:left w:val="nil"/>
                                    <w:bottom w:val="nil"/>
                                    <w:right w:val="nil"/>
                                  </w:tcBorders>
                                  <w:shd w:val="clear" w:color="auto" w:fill="auto"/>
                                  <w:noWrap/>
                                  <w:vAlign w:val="bottom"/>
                                  <w:hideMark/>
                                </w:tcPr>
                                <w:p w14:paraId="67EBE3EF" w14:textId="77777777" w:rsidR="009D681D" w:rsidRPr="00525BCC" w:rsidRDefault="009D681D" w:rsidP="00525BCC">
                                  <w:pPr>
                                    <w:spacing w:after="0" w:line="240" w:lineRule="auto"/>
                                    <w:rPr>
                                      <w:rFonts w:ascii="Verdana" w:eastAsia="Times New Roman" w:hAnsi="Verdana" w:cs="Calibri"/>
                                      <w:color w:val="000000"/>
                                      <w:sz w:val="13"/>
                                      <w:szCs w:val="13"/>
                                    </w:rPr>
                                  </w:pPr>
                                </w:p>
                              </w:tc>
                            </w:tr>
                            <w:tr w:rsidR="009D681D" w:rsidRPr="00525BCC" w14:paraId="36140B53" w14:textId="77777777" w:rsidTr="00525BCC">
                              <w:trPr>
                                <w:trHeight w:val="240"/>
                              </w:trPr>
                              <w:tc>
                                <w:tcPr>
                                  <w:tcW w:w="5518" w:type="dxa"/>
                                  <w:gridSpan w:val="3"/>
                                  <w:tcBorders>
                                    <w:top w:val="nil"/>
                                    <w:left w:val="nil"/>
                                    <w:bottom w:val="nil"/>
                                    <w:right w:val="nil"/>
                                  </w:tcBorders>
                                  <w:shd w:val="clear" w:color="auto" w:fill="auto"/>
                                  <w:noWrap/>
                                  <w:vAlign w:val="bottom"/>
                                  <w:hideMark/>
                                </w:tcPr>
                                <w:p w14:paraId="52AB139B" w14:textId="77777777" w:rsidR="009D681D" w:rsidRPr="00525BCC" w:rsidRDefault="009D681D" w:rsidP="00525BCC">
                                  <w:pPr>
                                    <w:spacing w:after="0" w:line="240" w:lineRule="auto"/>
                                    <w:rPr>
                                      <w:rFonts w:ascii="Calibri" w:eastAsia="Times New Roman" w:hAnsi="Calibri" w:cs="Calibri"/>
                                      <w:color w:val="000000"/>
                                      <w:sz w:val="13"/>
                                      <w:szCs w:val="13"/>
                                    </w:rPr>
                                  </w:pPr>
                                  <w:r w:rsidRPr="00525BCC">
                                    <w:rPr>
                                      <w:rFonts w:ascii="Calibri" w:eastAsia="Times New Roman" w:hAnsi="Calibri" w:cs="Calibri"/>
                                      <w:color w:val="000000"/>
                                      <w:sz w:val="13"/>
                                      <w:szCs w:val="13"/>
                                    </w:rPr>
                                    <w:t>The total domestic arrears shall be cleared in 4 years at 25% per annum</w:t>
                                  </w:r>
                                </w:p>
                              </w:tc>
                              <w:tc>
                                <w:tcPr>
                                  <w:tcW w:w="1200" w:type="dxa"/>
                                  <w:tcBorders>
                                    <w:top w:val="nil"/>
                                    <w:left w:val="nil"/>
                                    <w:bottom w:val="nil"/>
                                    <w:right w:val="nil"/>
                                  </w:tcBorders>
                                  <w:shd w:val="clear" w:color="auto" w:fill="auto"/>
                                  <w:noWrap/>
                                  <w:vAlign w:val="bottom"/>
                                  <w:hideMark/>
                                </w:tcPr>
                                <w:p w14:paraId="081C15C0" w14:textId="77777777" w:rsidR="009D681D" w:rsidRPr="00525BCC" w:rsidRDefault="009D681D" w:rsidP="00525BCC">
                                  <w:pPr>
                                    <w:spacing w:after="0" w:line="240" w:lineRule="auto"/>
                                    <w:rPr>
                                      <w:rFonts w:ascii="Verdana" w:eastAsia="Times New Roman" w:hAnsi="Verdana" w:cs="Calibri"/>
                                      <w:color w:val="000000"/>
                                      <w:sz w:val="13"/>
                                      <w:szCs w:val="13"/>
                                    </w:rPr>
                                  </w:pPr>
                                </w:p>
                              </w:tc>
                              <w:tc>
                                <w:tcPr>
                                  <w:tcW w:w="1020" w:type="dxa"/>
                                  <w:tcBorders>
                                    <w:top w:val="nil"/>
                                    <w:left w:val="nil"/>
                                    <w:bottom w:val="nil"/>
                                    <w:right w:val="nil"/>
                                  </w:tcBorders>
                                  <w:shd w:val="clear" w:color="auto" w:fill="auto"/>
                                  <w:noWrap/>
                                  <w:vAlign w:val="bottom"/>
                                  <w:hideMark/>
                                </w:tcPr>
                                <w:p w14:paraId="387B2491" w14:textId="77777777" w:rsidR="009D681D" w:rsidRPr="00525BCC" w:rsidRDefault="009D681D" w:rsidP="00525BCC">
                                  <w:pPr>
                                    <w:spacing w:after="0" w:line="240" w:lineRule="auto"/>
                                    <w:rPr>
                                      <w:rFonts w:ascii="Verdana" w:eastAsia="Times New Roman" w:hAnsi="Verdana" w:cs="Calibri"/>
                                      <w:color w:val="000000"/>
                                      <w:sz w:val="13"/>
                                      <w:szCs w:val="13"/>
                                    </w:rPr>
                                  </w:pPr>
                                </w:p>
                              </w:tc>
                              <w:tc>
                                <w:tcPr>
                                  <w:tcW w:w="2140" w:type="dxa"/>
                                  <w:tcBorders>
                                    <w:top w:val="nil"/>
                                    <w:left w:val="nil"/>
                                    <w:bottom w:val="nil"/>
                                    <w:right w:val="nil"/>
                                  </w:tcBorders>
                                  <w:shd w:val="clear" w:color="auto" w:fill="auto"/>
                                  <w:noWrap/>
                                  <w:vAlign w:val="bottom"/>
                                  <w:hideMark/>
                                </w:tcPr>
                                <w:p w14:paraId="6736A2E5" w14:textId="77777777" w:rsidR="009D681D" w:rsidRPr="00525BCC" w:rsidRDefault="009D681D" w:rsidP="00525BCC">
                                  <w:pPr>
                                    <w:spacing w:after="0" w:line="240" w:lineRule="auto"/>
                                    <w:rPr>
                                      <w:rFonts w:ascii="Verdana" w:eastAsia="Times New Roman" w:hAnsi="Verdana" w:cs="Calibri"/>
                                      <w:color w:val="000000"/>
                                      <w:sz w:val="13"/>
                                      <w:szCs w:val="13"/>
                                    </w:rPr>
                                  </w:pPr>
                                </w:p>
                              </w:tc>
                            </w:tr>
                          </w:tbl>
                          <w:p w14:paraId="3A034AB7" w14:textId="77777777" w:rsidR="009D681D" w:rsidRDefault="009D681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A0C263" id="Rectangle 624" o:spid="_x0000_s1028" style="position:absolute;margin-left:449.8pt;margin-top:9.3pt;width:501pt;height:588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">
                <v:textbox>
                  <w:txbxContent>
                    <w:tbl>
                      <w:tblPr>
                        <w:tblW w:w="9878" w:type="dxa"/>
                        <w:tblInd w:w="95" w:type="dxa"/>
                        <w:tblLook w:val="04A0" w:firstRow="1" w:lastRow="0" w:firstColumn="1" w:lastColumn="0" w:noHBand="0" w:noVBand="1"/>
                      </w:tblPr>
                      <w:tblGrid>
                        <w:gridCol w:w="3351"/>
                        <w:gridCol w:w="867"/>
                        <w:gridCol w:w="1300"/>
                        <w:gridCol w:w="1200"/>
                        <w:gridCol w:w="1020"/>
                        <w:gridCol w:w="2140"/>
                      </w:tblGrid>
                      <w:tr w:rsidR="009D681D" w:rsidRPr="00525BCC" w14:paraId="1CC33108" w14:textId="77777777" w:rsidTr="00525BCC">
                        <w:trPr>
                          <w:trHeight w:val="225"/>
                        </w:trPr>
                        <w:tc>
                          <w:tcPr>
                            <w:tcW w:w="4218" w:type="dxa"/>
                            <w:gridSpan w:val="2"/>
                            <w:tcBorders>
                              <w:top w:val="nil"/>
                              <w:left w:val="nil"/>
                              <w:bottom w:val="nil"/>
                              <w:right w:val="nil"/>
                            </w:tcBorders>
                            <w:shd w:val="clear" w:color="000000" w:fill="FFFFFF"/>
                            <w:noWrap/>
                            <w:vAlign w:val="bottom"/>
                            <w:hideMark/>
                          </w:tcPr>
                          <w:p w14:paraId="41D9006F" w14:textId="77777777" w:rsidR="009D681D" w:rsidRPr="00525BCC" w:rsidRDefault="009D681D" w:rsidP="00525BCC">
                            <w:pPr>
                              <w:spacing w:after="0" w:line="240" w:lineRule="auto"/>
                              <w:rPr>
                                <w:rFonts w:ascii="Verdana" w:eastAsia="Times New Roman" w:hAnsi="Verdana" w:cs="Calibri"/>
                                <w:b/>
                                <w:bCs/>
                                <w:sz w:val="13"/>
                                <w:szCs w:val="13"/>
                              </w:rPr>
                            </w:pPr>
                            <w:bookmarkStart w:id="19" w:name="RANGE!A2:F27"/>
                            <w:r w:rsidRPr="00525BCC">
                              <w:rPr>
                                <w:rFonts w:ascii="Verdana" w:eastAsia="Times New Roman" w:hAnsi="Verdana" w:cs="Calibri"/>
                                <w:b/>
                                <w:bCs/>
                                <w:sz w:val="13"/>
                                <w:szCs w:val="13"/>
                              </w:rPr>
                              <w:t xml:space="preserve">NIGER STATE: ACF Prioritization </w:t>
                            </w:r>
                            <w:bookmarkEnd w:id="19"/>
                          </w:p>
                        </w:tc>
                        <w:tc>
                          <w:tcPr>
                            <w:tcW w:w="1300" w:type="dxa"/>
                            <w:tcBorders>
                              <w:top w:val="nil"/>
                              <w:left w:val="nil"/>
                              <w:bottom w:val="nil"/>
                              <w:right w:val="nil"/>
                            </w:tcBorders>
                            <w:shd w:val="clear" w:color="000000" w:fill="FFFFFF"/>
                            <w:noWrap/>
                            <w:vAlign w:val="bottom"/>
                            <w:hideMark/>
                          </w:tcPr>
                          <w:p w14:paraId="3CF273D9"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 </w:t>
                            </w:r>
                          </w:p>
                        </w:tc>
                        <w:tc>
                          <w:tcPr>
                            <w:tcW w:w="1200" w:type="dxa"/>
                            <w:tcBorders>
                              <w:top w:val="nil"/>
                              <w:left w:val="nil"/>
                              <w:bottom w:val="nil"/>
                              <w:right w:val="nil"/>
                            </w:tcBorders>
                            <w:shd w:val="clear" w:color="000000" w:fill="FFFFFF"/>
                            <w:noWrap/>
                            <w:vAlign w:val="bottom"/>
                            <w:hideMark/>
                          </w:tcPr>
                          <w:p w14:paraId="3C531749"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 </w:t>
                            </w:r>
                          </w:p>
                        </w:tc>
                        <w:tc>
                          <w:tcPr>
                            <w:tcW w:w="1020" w:type="dxa"/>
                            <w:tcBorders>
                              <w:top w:val="nil"/>
                              <w:left w:val="nil"/>
                              <w:bottom w:val="nil"/>
                              <w:right w:val="nil"/>
                            </w:tcBorders>
                            <w:shd w:val="clear" w:color="000000" w:fill="FFFFFF"/>
                            <w:noWrap/>
                            <w:vAlign w:val="bottom"/>
                            <w:hideMark/>
                          </w:tcPr>
                          <w:p w14:paraId="5AB121FC"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 </w:t>
                            </w:r>
                          </w:p>
                        </w:tc>
                        <w:tc>
                          <w:tcPr>
                            <w:tcW w:w="2140" w:type="dxa"/>
                            <w:tcBorders>
                              <w:top w:val="nil"/>
                              <w:left w:val="nil"/>
                              <w:bottom w:val="nil"/>
                              <w:right w:val="nil"/>
                            </w:tcBorders>
                            <w:shd w:val="clear" w:color="000000" w:fill="FFFFFF"/>
                            <w:noWrap/>
                            <w:vAlign w:val="bottom"/>
                            <w:hideMark/>
                          </w:tcPr>
                          <w:p w14:paraId="5871B1EA"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 </w:t>
                            </w:r>
                          </w:p>
                        </w:tc>
                      </w:tr>
                      <w:tr w:rsidR="009D681D" w:rsidRPr="00525BCC" w14:paraId="731D4134" w14:textId="77777777" w:rsidTr="00525BCC">
                        <w:trPr>
                          <w:trHeight w:val="225"/>
                        </w:trPr>
                        <w:tc>
                          <w:tcPr>
                            <w:tcW w:w="3351" w:type="dxa"/>
                            <w:tcBorders>
                              <w:top w:val="nil"/>
                              <w:left w:val="nil"/>
                              <w:bottom w:val="nil"/>
                              <w:right w:val="nil"/>
                            </w:tcBorders>
                            <w:shd w:val="clear" w:color="000000" w:fill="FFFFFF"/>
                            <w:noWrap/>
                            <w:vAlign w:val="bottom"/>
                            <w:hideMark/>
                          </w:tcPr>
                          <w:p w14:paraId="073CBD47" w14:textId="77777777" w:rsidR="009D681D" w:rsidRPr="00525BCC" w:rsidRDefault="009D681D" w:rsidP="00525BCC">
                            <w:pPr>
                              <w:spacing w:after="0" w:line="240" w:lineRule="auto"/>
                              <w:rPr>
                                <w:rFonts w:ascii="Verdana" w:eastAsia="Times New Roman" w:hAnsi="Verdana" w:cs="Calibri"/>
                                <w:b/>
                                <w:bCs/>
                                <w:sz w:val="13"/>
                                <w:szCs w:val="13"/>
                              </w:rPr>
                            </w:pPr>
                            <w:r w:rsidRPr="00525BCC">
                              <w:rPr>
                                <w:rFonts w:ascii="Verdana" w:eastAsia="Times New Roman" w:hAnsi="Verdana" w:cs="Calibri"/>
                                <w:b/>
                                <w:bCs/>
                                <w:sz w:val="13"/>
                                <w:szCs w:val="13"/>
                              </w:rPr>
                              <w:t>Year: 2020</w:t>
                            </w:r>
                          </w:p>
                        </w:tc>
                        <w:tc>
                          <w:tcPr>
                            <w:tcW w:w="867" w:type="dxa"/>
                            <w:tcBorders>
                              <w:top w:val="nil"/>
                              <w:left w:val="nil"/>
                              <w:bottom w:val="nil"/>
                              <w:right w:val="nil"/>
                            </w:tcBorders>
                            <w:shd w:val="clear" w:color="000000" w:fill="FFFFFF"/>
                            <w:noWrap/>
                            <w:vAlign w:val="bottom"/>
                            <w:hideMark/>
                          </w:tcPr>
                          <w:p w14:paraId="4035F734"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 </w:t>
                            </w:r>
                          </w:p>
                        </w:tc>
                        <w:tc>
                          <w:tcPr>
                            <w:tcW w:w="1300" w:type="dxa"/>
                            <w:tcBorders>
                              <w:top w:val="nil"/>
                              <w:left w:val="nil"/>
                              <w:bottom w:val="nil"/>
                              <w:right w:val="nil"/>
                            </w:tcBorders>
                            <w:shd w:val="clear" w:color="000000" w:fill="FFFFFF"/>
                            <w:noWrap/>
                            <w:vAlign w:val="bottom"/>
                            <w:hideMark/>
                          </w:tcPr>
                          <w:p w14:paraId="71595862"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 </w:t>
                            </w:r>
                          </w:p>
                        </w:tc>
                        <w:tc>
                          <w:tcPr>
                            <w:tcW w:w="1200" w:type="dxa"/>
                            <w:tcBorders>
                              <w:top w:val="nil"/>
                              <w:left w:val="nil"/>
                              <w:bottom w:val="nil"/>
                              <w:right w:val="nil"/>
                            </w:tcBorders>
                            <w:shd w:val="clear" w:color="000000" w:fill="FFFFFF"/>
                            <w:noWrap/>
                            <w:vAlign w:val="bottom"/>
                            <w:hideMark/>
                          </w:tcPr>
                          <w:p w14:paraId="0BA0A748"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 </w:t>
                            </w:r>
                          </w:p>
                        </w:tc>
                        <w:tc>
                          <w:tcPr>
                            <w:tcW w:w="1020" w:type="dxa"/>
                            <w:tcBorders>
                              <w:top w:val="nil"/>
                              <w:left w:val="nil"/>
                              <w:bottom w:val="nil"/>
                              <w:right w:val="nil"/>
                            </w:tcBorders>
                            <w:shd w:val="clear" w:color="000000" w:fill="FFFFFF"/>
                            <w:noWrap/>
                            <w:vAlign w:val="bottom"/>
                            <w:hideMark/>
                          </w:tcPr>
                          <w:p w14:paraId="2D3E3C6A"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 </w:t>
                            </w:r>
                          </w:p>
                        </w:tc>
                        <w:tc>
                          <w:tcPr>
                            <w:tcW w:w="2140" w:type="dxa"/>
                            <w:tcBorders>
                              <w:top w:val="nil"/>
                              <w:left w:val="nil"/>
                              <w:bottom w:val="nil"/>
                              <w:right w:val="nil"/>
                            </w:tcBorders>
                            <w:shd w:val="clear" w:color="000000" w:fill="FFFFFF"/>
                            <w:noWrap/>
                            <w:vAlign w:val="bottom"/>
                            <w:hideMark/>
                          </w:tcPr>
                          <w:p w14:paraId="47A07E62"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 </w:t>
                            </w:r>
                          </w:p>
                        </w:tc>
                      </w:tr>
                      <w:tr w:rsidR="009D681D" w:rsidRPr="00525BCC" w14:paraId="7951D9B0" w14:textId="77777777" w:rsidTr="00525BCC">
                        <w:trPr>
                          <w:trHeight w:val="225"/>
                        </w:trPr>
                        <w:tc>
                          <w:tcPr>
                            <w:tcW w:w="3351" w:type="dxa"/>
                            <w:tcBorders>
                              <w:top w:val="nil"/>
                              <w:left w:val="nil"/>
                              <w:bottom w:val="nil"/>
                              <w:right w:val="nil"/>
                            </w:tcBorders>
                            <w:shd w:val="clear" w:color="auto" w:fill="auto"/>
                            <w:vAlign w:val="bottom"/>
                            <w:hideMark/>
                          </w:tcPr>
                          <w:p w14:paraId="445B4C4B" w14:textId="77777777" w:rsidR="009D681D" w:rsidRPr="00525BCC" w:rsidRDefault="009D681D" w:rsidP="00525BCC">
                            <w:pPr>
                              <w:spacing w:after="0" w:line="240" w:lineRule="auto"/>
                              <w:rPr>
                                <w:rFonts w:ascii="Verdana" w:eastAsia="Times New Roman" w:hAnsi="Verdana" w:cs="Calibri"/>
                                <w:b/>
                                <w:bCs/>
                                <w:color w:val="000000"/>
                                <w:sz w:val="13"/>
                                <w:szCs w:val="13"/>
                              </w:rPr>
                            </w:pPr>
                            <w:r w:rsidRPr="00525BCC">
                              <w:rPr>
                                <w:rFonts w:ascii="Verdana" w:eastAsia="Times New Roman" w:hAnsi="Verdana" w:cs="Calibri"/>
                                <w:b/>
                                <w:bCs/>
                                <w:color w:val="000000"/>
                                <w:sz w:val="13"/>
                                <w:szCs w:val="13"/>
                              </w:rPr>
                              <w:t>NOTES</w:t>
                            </w:r>
                          </w:p>
                        </w:tc>
                        <w:tc>
                          <w:tcPr>
                            <w:tcW w:w="867" w:type="dxa"/>
                            <w:tcBorders>
                              <w:top w:val="nil"/>
                              <w:left w:val="nil"/>
                              <w:bottom w:val="nil"/>
                              <w:right w:val="nil"/>
                            </w:tcBorders>
                            <w:shd w:val="clear" w:color="000000" w:fill="FFFFFF"/>
                            <w:vAlign w:val="bottom"/>
                            <w:hideMark/>
                          </w:tcPr>
                          <w:p w14:paraId="7D8AC25E"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 </w:t>
                            </w:r>
                          </w:p>
                        </w:tc>
                        <w:tc>
                          <w:tcPr>
                            <w:tcW w:w="1300" w:type="dxa"/>
                            <w:tcBorders>
                              <w:top w:val="nil"/>
                              <w:left w:val="nil"/>
                              <w:bottom w:val="nil"/>
                              <w:right w:val="nil"/>
                            </w:tcBorders>
                            <w:shd w:val="clear" w:color="000000" w:fill="FFFFFF"/>
                            <w:vAlign w:val="bottom"/>
                            <w:hideMark/>
                          </w:tcPr>
                          <w:p w14:paraId="4F4F8A48"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 </w:t>
                            </w:r>
                          </w:p>
                        </w:tc>
                        <w:tc>
                          <w:tcPr>
                            <w:tcW w:w="1200" w:type="dxa"/>
                            <w:tcBorders>
                              <w:top w:val="nil"/>
                              <w:left w:val="nil"/>
                              <w:bottom w:val="nil"/>
                              <w:right w:val="nil"/>
                            </w:tcBorders>
                            <w:shd w:val="clear" w:color="000000" w:fill="FFFFFF"/>
                            <w:vAlign w:val="bottom"/>
                            <w:hideMark/>
                          </w:tcPr>
                          <w:p w14:paraId="3978C8FE"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 </w:t>
                            </w:r>
                          </w:p>
                        </w:tc>
                        <w:tc>
                          <w:tcPr>
                            <w:tcW w:w="1020" w:type="dxa"/>
                            <w:tcBorders>
                              <w:top w:val="nil"/>
                              <w:left w:val="nil"/>
                              <w:bottom w:val="nil"/>
                              <w:right w:val="nil"/>
                            </w:tcBorders>
                            <w:shd w:val="clear" w:color="000000" w:fill="FFFFFF"/>
                            <w:vAlign w:val="bottom"/>
                            <w:hideMark/>
                          </w:tcPr>
                          <w:p w14:paraId="69C39422"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 </w:t>
                            </w:r>
                          </w:p>
                        </w:tc>
                        <w:tc>
                          <w:tcPr>
                            <w:tcW w:w="2140" w:type="dxa"/>
                            <w:tcBorders>
                              <w:top w:val="nil"/>
                              <w:left w:val="nil"/>
                              <w:bottom w:val="nil"/>
                              <w:right w:val="nil"/>
                            </w:tcBorders>
                            <w:shd w:val="clear" w:color="000000" w:fill="FFFFFF"/>
                            <w:vAlign w:val="bottom"/>
                            <w:hideMark/>
                          </w:tcPr>
                          <w:p w14:paraId="0F16D0B8"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 </w:t>
                            </w:r>
                          </w:p>
                        </w:tc>
                      </w:tr>
                      <w:tr w:rsidR="009D681D" w:rsidRPr="00525BCC" w14:paraId="53F1B894" w14:textId="77777777" w:rsidTr="00525BCC">
                        <w:trPr>
                          <w:trHeight w:val="225"/>
                        </w:trPr>
                        <w:tc>
                          <w:tcPr>
                            <w:tcW w:w="3351" w:type="dxa"/>
                            <w:tcBorders>
                              <w:top w:val="nil"/>
                              <w:left w:val="nil"/>
                              <w:bottom w:val="nil"/>
                              <w:right w:val="nil"/>
                            </w:tcBorders>
                            <w:shd w:val="clear" w:color="auto" w:fill="auto"/>
                            <w:noWrap/>
                            <w:vAlign w:val="bottom"/>
                            <w:hideMark/>
                          </w:tcPr>
                          <w:p w14:paraId="541933A4"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All numbers are presented in billion naira</w:t>
                            </w:r>
                          </w:p>
                        </w:tc>
                        <w:tc>
                          <w:tcPr>
                            <w:tcW w:w="867" w:type="dxa"/>
                            <w:tcBorders>
                              <w:top w:val="nil"/>
                              <w:left w:val="nil"/>
                              <w:bottom w:val="nil"/>
                              <w:right w:val="nil"/>
                            </w:tcBorders>
                            <w:shd w:val="clear" w:color="E6B8AF" w:fill="FFFFFF"/>
                            <w:noWrap/>
                            <w:vAlign w:val="bottom"/>
                            <w:hideMark/>
                          </w:tcPr>
                          <w:p w14:paraId="65DEFA69"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 </w:t>
                            </w:r>
                          </w:p>
                        </w:tc>
                        <w:tc>
                          <w:tcPr>
                            <w:tcW w:w="1300" w:type="dxa"/>
                            <w:tcBorders>
                              <w:top w:val="nil"/>
                              <w:left w:val="nil"/>
                              <w:bottom w:val="nil"/>
                              <w:right w:val="nil"/>
                            </w:tcBorders>
                            <w:shd w:val="clear" w:color="E6B8AF" w:fill="FFFFFF"/>
                            <w:noWrap/>
                            <w:vAlign w:val="bottom"/>
                            <w:hideMark/>
                          </w:tcPr>
                          <w:p w14:paraId="36397433"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 </w:t>
                            </w:r>
                          </w:p>
                        </w:tc>
                        <w:tc>
                          <w:tcPr>
                            <w:tcW w:w="1200" w:type="dxa"/>
                            <w:tcBorders>
                              <w:top w:val="nil"/>
                              <w:left w:val="nil"/>
                              <w:bottom w:val="nil"/>
                              <w:right w:val="nil"/>
                            </w:tcBorders>
                            <w:shd w:val="clear" w:color="E6B8AF" w:fill="FFFFFF"/>
                            <w:noWrap/>
                            <w:vAlign w:val="bottom"/>
                            <w:hideMark/>
                          </w:tcPr>
                          <w:p w14:paraId="552B8B23"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 </w:t>
                            </w:r>
                          </w:p>
                        </w:tc>
                        <w:tc>
                          <w:tcPr>
                            <w:tcW w:w="1020" w:type="dxa"/>
                            <w:tcBorders>
                              <w:top w:val="nil"/>
                              <w:left w:val="nil"/>
                              <w:bottom w:val="nil"/>
                              <w:right w:val="nil"/>
                            </w:tcBorders>
                            <w:shd w:val="clear" w:color="E6B8AF" w:fill="FFFFFF"/>
                            <w:noWrap/>
                            <w:vAlign w:val="bottom"/>
                            <w:hideMark/>
                          </w:tcPr>
                          <w:p w14:paraId="0285A9EA"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 </w:t>
                            </w:r>
                          </w:p>
                        </w:tc>
                        <w:tc>
                          <w:tcPr>
                            <w:tcW w:w="2140" w:type="dxa"/>
                            <w:tcBorders>
                              <w:top w:val="nil"/>
                              <w:left w:val="nil"/>
                              <w:bottom w:val="nil"/>
                              <w:right w:val="nil"/>
                            </w:tcBorders>
                            <w:shd w:val="clear" w:color="E6B8AF" w:fill="FFFFFF"/>
                            <w:noWrap/>
                            <w:vAlign w:val="bottom"/>
                            <w:hideMark/>
                          </w:tcPr>
                          <w:p w14:paraId="5CD43492"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 </w:t>
                            </w:r>
                          </w:p>
                        </w:tc>
                      </w:tr>
                      <w:tr w:rsidR="009D681D" w:rsidRPr="00525BCC" w14:paraId="78CD9C46" w14:textId="77777777" w:rsidTr="00525BCC">
                        <w:trPr>
                          <w:trHeight w:val="225"/>
                        </w:trPr>
                        <w:tc>
                          <w:tcPr>
                            <w:tcW w:w="3351" w:type="dxa"/>
                            <w:tcBorders>
                              <w:top w:val="nil"/>
                              <w:left w:val="nil"/>
                              <w:bottom w:val="nil"/>
                              <w:right w:val="nil"/>
                            </w:tcBorders>
                            <w:shd w:val="clear" w:color="E6B8AF" w:fill="D99795"/>
                            <w:noWrap/>
                            <w:vAlign w:val="bottom"/>
                            <w:hideMark/>
                          </w:tcPr>
                          <w:p w14:paraId="7B42FA0D"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All input cells are coloured pink</w:t>
                            </w:r>
                          </w:p>
                        </w:tc>
                        <w:tc>
                          <w:tcPr>
                            <w:tcW w:w="867" w:type="dxa"/>
                            <w:tcBorders>
                              <w:top w:val="nil"/>
                              <w:left w:val="nil"/>
                              <w:bottom w:val="nil"/>
                              <w:right w:val="nil"/>
                            </w:tcBorders>
                            <w:shd w:val="clear" w:color="auto" w:fill="auto"/>
                            <w:noWrap/>
                            <w:vAlign w:val="bottom"/>
                            <w:hideMark/>
                          </w:tcPr>
                          <w:p w14:paraId="537FC154" w14:textId="77777777" w:rsidR="009D681D" w:rsidRPr="00525BCC" w:rsidRDefault="009D681D" w:rsidP="00525BCC">
                            <w:pPr>
                              <w:spacing w:after="0" w:line="240" w:lineRule="auto"/>
                              <w:rPr>
                                <w:rFonts w:ascii="Verdana" w:eastAsia="Times New Roman" w:hAnsi="Verdana" w:cs="Calibri"/>
                                <w:sz w:val="13"/>
                                <w:szCs w:val="13"/>
                              </w:rPr>
                            </w:pPr>
                          </w:p>
                        </w:tc>
                        <w:tc>
                          <w:tcPr>
                            <w:tcW w:w="1300" w:type="dxa"/>
                            <w:tcBorders>
                              <w:top w:val="nil"/>
                              <w:left w:val="nil"/>
                              <w:bottom w:val="nil"/>
                              <w:right w:val="nil"/>
                            </w:tcBorders>
                            <w:shd w:val="clear" w:color="000000" w:fill="FFFFFF"/>
                            <w:noWrap/>
                            <w:vAlign w:val="bottom"/>
                            <w:hideMark/>
                          </w:tcPr>
                          <w:p w14:paraId="6728900D"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 </w:t>
                            </w:r>
                          </w:p>
                        </w:tc>
                        <w:tc>
                          <w:tcPr>
                            <w:tcW w:w="1200" w:type="dxa"/>
                            <w:tcBorders>
                              <w:top w:val="nil"/>
                              <w:left w:val="nil"/>
                              <w:bottom w:val="nil"/>
                              <w:right w:val="nil"/>
                            </w:tcBorders>
                            <w:shd w:val="clear" w:color="000000" w:fill="FFFFFF"/>
                            <w:noWrap/>
                            <w:vAlign w:val="bottom"/>
                            <w:hideMark/>
                          </w:tcPr>
                          <w:p w14:paraId="1A2B2914"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 </w:t>
                            </w:r>
                          </w:p>
                        </w:tc>
                        <w:tc>
                          <w:tcPr>
                            <w:tcW w:w="1020" w:type="dxa"/>
                            <w:tcBorders>
                              <w:top w:val="nil"/>
                              <w:left w:val="nil"/>
                              <w:bottom w:val="nil"/>
                              <w:right w:val="nil"/>
                            </w:tcBorders>
                            <w:shd w:val="clear" w:color="000000" w:fill="FFFFFF"/>
                            <w:noWrap/>
                            <w:vAlign w:val="bottom"/>
                            <w:hideMark/>
                          </w:tcPr>
                          <w:p w14:paraId="04D39C64"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 </w:t>
                            </w:r>
                          </w:p>
                        </w:tc>
                        <w:tc>
                          <w:tcPr>
                            <w:tcW w:w="2140" w:type="dxa"/>
                            <w:tcBorders>
                              <w:top w:val="nil"/>
                              <w:left w:val="nil"/>
                              <w:bottom w:val="nil"/>
                              <w:right w:val="nil"/>
                            </w:tcBorders>
                            <w:shd w:val="clear" w:color="000000" w:fill="FFFFFF"/>
                            <w:noWrap/>
                            <w:vAlign w:val="bottom"/>
                            <w:hideMark/>
                          </w:tcPr>
                          <w:p w14:paraId="45235DAD"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 </w:t>
                            </w:r>
                          </w:p>
                        </w:tc>
                      </w:tr>
                      <w:tr w:rsidR="009D681D" w:rsidRPr="00525BCC" w14:paraId="050AC632" w14:textId="77777777" w:rsidTr="00525BCC">
                        <w:trPr>
                          <w:trHeight w:val="225"/>
                        </w:trPr>
                        <w:tc>
                          <w:tcPr>
                            <w:tcW w:w="3351" w:type="dxa"/>
                            <w:tcBorders>
                              <w:top w:val="nil"/>
                              <w:left w:val="nil"/>
                              <w:bottom w:val="nil"/>
                              <w:right w:val="nil"/>
                            </w:tcBorders>
                            <w:shd w:val="clear" w:color="000000" w:fill="FFFF00"/>
                            <w:noWrap/>
                            <w:vAlign w:val="bottom"/>
                            <w:hideMark/>
                          </w:tcPr>
                          <w:p w14:paraId="02F10EE3"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All calculation cells are coloured yellow</w:t>
                            </w:r>
                          </w:p>
                        </w:tc>
                        <w:tc>
                          <w:tcPr>
                            <w:tcW w:w="867" w:type="dxa"/>
                            <w:tcBorders>
                              <w:top w:val="nil"/>
                              <w:left w:val="nil"/>
                              <w:bottom w:val="nil"/>
                              <w:right w:val="nil"/>
                            </w:tcBorders>
                            <w:shd w:val="clear" w:color="auto" w:fill="auto"/>
                            <w:noWrap/>
                            <w:vAlign w:val="bottom"/>
                            <w:hideMark/>
                          </w:tcPr>
                          <w:p w14:paraId="74D4CBD7" w14:textId="77777777" w:rsidR="009D681D" w:rsidRPr="00525BCC" w:rsidRDefault="009D681D" w:rsidP="00525BCC">
                            <w:pPr>
                              <w:spacing w:after="0" w:line="240" w:lineRule="auto"/>
                              <w:rPr>
                                <w:rFonts w:ascii="Verdana" w:eastAsia="Times New Roman" w:hAnsi="Verdana" w:cs="Calibri"/>
                                <w:sz w:val="13"/>
                                <w:szCs w:val="13"/>
                              </w:rPr>
                            </w:pPr>
                          </w:p>
                        </w:tc>
                        <w:tc>
                          <w:tcPr>
                            <w:tcW w:w="1300" w:type="dxa"/>
                            <w:tcBorders>
                              <w:top w:val="nil"/>
                              <w:left w:val="nil"/>
                              <w:bottom w:val="nil"/>
                              <w:right w:val="nil"/>
                            </w:tcBorders>
                            <w:shd w:val="clear" w:color="E6B8AF" w:fill="FFFFFF"/>
                            <w:noWrap/>
                            <w:vAlign w:val="bottom"/>
                            <w:hideMark/>
                          </w:tcPr>
                          <w:p w14:paraId="229CEBD9"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 </w:t>
                            </w:r>
                          </w:p>
                        </w:tc>
                        <w:tc>
                          <w:tcPr>
                            <w:tcW w:w="1200" w:type="dxa"/>
                            <w:tcBorders>
                              <w:top w:val="nil"/>
                              <w:left w:val="nil"/>
                              <w:bottom w:val="nil"/>
                              <w:right w:val="nil"/>
                            </w:tcBorders>
                            <w:shd w:val="clear" w:color="E6B8AF" w:fill="FFFFFF"/>
                            <w:noWrap/>
                            <w:vAlign w:val="bottom"/>
                            <w:hideMark/>
                          </w:tcPr>
                          <w:p w14:paraId="7910AE3C"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 </w:t>
                            </w:r>
                          </w:p>
                        </w:tc>
                        <w:tc>
                          <w:tcPr>
                            <w:tcW w:w="1020" w:type="dxa"/>
                            <w:tcBorders>
                              <w:top w:val="nil"/>
                              <w:left w:val="nil"/>
                              <w:bottom w:val="nil"/>
                              <w:right w:val="nil"/>
                            </w:tcBorders>
                            <w:shd w:val="clear" w:color="E6B8AF" w:fill="FFFFFF"/>
                            <w:noWrap/>
                            <w:vAlign w:val="bottom"/>
                            <w:hideMark/>
                          </w:tcPr>
                          <w:p w14:paraId="0FF91BCD"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 </w:t>
                            </w:r>
                          </w:p>
                        </w:tc>
                        <w:tc>
                          <w:tcPr>
                            <w:tcW w:w="2140" w:type="dxa"/>
                            <w:tcBorders>
                              <w:top w:val="nil"/>
                              <w:left w:val="nil"/>
                              <w:bottom w:val="nil"/>
                              <w:right w:val="nil"/>
                            </w:tcBorders>
                            <w:shd w:val="clear" w:color="E6B8AF" w:fill="FFFFFF"/>
                            <w:noWrap/>
                            <w:vAlign w:val="bottom"/>
                            <w:hideMark/>
                          </w:tcPr>
                          <w:p w14:paraId="62AC3F71"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 </w:t>
                            </w:r>
                          </w:p>
                        </w:tc>
                      </w:tr>
                      <w:tr w:rsidR="009D681D" w:rsidRPr="00525BCC" w14:paraId="6F5C9AFD" w14:textId="77777777" w:rsidTr="00525BCC">
                        <w:trPr>
                          <w:trHeight w:val="1035"/>
                        </w:trPr>
                        <w:tc>
                          <w:tcPr>
                            <w:tcW w:w="3351" w:type="dxa"/>
                            <w:tcBorders>
                              <w:top w:val="single" w:sz="4" w:space="0" w:color="auto"/>
                              <w:left w:val="single" w:sz="4" w:space="0" w:color="auto"/>
                              <w:bottom w:val="single" w:sz="4" w:space="0" w:color="auto"/>
                              <w:right w:val="single" w:sz="4" w:space="0" w:color="auto"/>
                            </w:tcBorders>
                            <w:shd w:val="clear" w:color="000000" w:fill="FDE9D9"/>
                            <w:vAlign w:val="bottom"/>
                            <w:hideMark/>
                          </w:tcPr>
                          <w:p w14:paraId="09620E1C" w14:textId="77777777" w:rsidR="009D681D" w:rsidRPr="00525BCC" w:rsidRDefault="009D681D" w:rsidP="00525BCC">
                            <w:pPr>
                              <w:spacing w:after="0" w:line="240" w:lineRule="auto"/>
                              <w:rPr>
                                <w:rFonts w:ascii="Verdana" w:eastAsia="Times New Roman" w:hAnsi="Verdana" w:cs="Calibri"/>
                                <w:b/>
                                <w:bCs/>
                                <w:sz w:val="13"/>
                                <w:szCs w:val="13"/>
                              </w:rPr>
                            </w:pPr>
                            <w:r w:rsidRPr="00525BCC">
                              <w:rPr>
                                <w:rFonts w:ascii="Verdana" w:eastAsia="Times New Roman" w:hAnsi="Verdana" w:cs="Calibri"/>
                                <w:b/>
                                <w:bCs/>
                                <w:sz w:val="13"/>
                                <w:szCs w:val="13"/>
                              </w:rPr>
                              <w:t>Type of Arrears</w:t>
                            </w:r>
                          </w:p>
                        </w:tc>
                        <w:tc>
                          <w:tcPr>
                            <w:tcW w:w="867" w:type="dxa"/>
                            <w:tcBorders>
                              <w:top w:val="single" w:sz="4" w:space="0" w:color="auto"/>
                              <w:left w:val="nil"/>
                              <w:bottom w:val="single" w:sz="4" w:space="0" w:color="auto"/>
                              <w:right w:val="single" w:sz="4" w:space="0" w:color="auto"/>
                            </w:tcBorders>
                            <w:shd w:val="clear" w:color="000000" w:fill="FDE9D9"/>
                            <w:vAlign w:val="center"/>
                            <w:hideMark/>
                          </w:tcPr>
                          <w:p w14:paraId="11C40684" w14:textId="77777777" w:rsidR="009D681D" w:rsidRPr="00525BCC" w:rsidRDefault="009D681D" w:rsidP="00525BCC">
                            <w:pPr>
                              <w:spacing w:after="0" w:line="240" w:lineRule="auto"/>
                              <w:jc w:val="center"/>
                              <w:rPr>
                                <w:rFonts w:ascii="Verdana" w:eastAsia="Times New Roman" w:hAnsi="Verdana" w:cs="Calibri"/>
                                <w:b/>
                                <w:bCs/>
                                <w:sz w:val="13"/>
                                <w:szCs w:val="13"/>
                              </w:rPr>
                            </w:pPr>
                            <w:r w:rsidRPr="00525BCC">
                              <w:rPr>
                                <w:rFonts w:ascii="Verdana" w:eastAsia="Times New Roman" w:hAnsi="Verdana" w:cs="Calibri"/>
                                <w:b/>
                                <w:bCs/>
                                <w:sz w:val="13"/>
                                <w:szCs w:val="13"/>
                              </w:rPr>
                              <w:t>Total stock at end of 2019</w:t>
                            </w:r>
                          </w:p>
                        </w:tc>
                        <w:tc>
                          <w:tcPr>
                            <w:tcW w:w="1300" w:type="dxa"/>
                            <w:tcBorders>
                              <w:top w:val="single" w:sz="4" w:space="0" w:color="auto"/>
                              <w:left w:val="nil"/>
                              <w:bottom w:val="single" w:sz="4" w:space="0" w:color="auto"/>
                              <w:right w:val="single" w:sz="4" w:space="0" w:color="auto"/>
                            </w:tcBorders>
                            <w:shd w:val="clear" w:color="000000" w:fill="FDE9D9"/>
                            <w:vAlign w:val="center"/>
                            <w:hideMark/>
                          </w:tcPr>
                          <w:p w14:paraId="283AAE3A" w14:textId="77777777" w:rsidR="009D681D" w:rsidRPr="00525BCC" w:rsidRDefault="009D681D" w:rsidP="00FD0376">
                            <w:pPr>
                              <w:spacing w:after="0" w:line="240" w:lineRule="auto"/>
                              <w:rPr>
                                <w:rFonts w:ascii="Verdana" w:eastAsia="Times New Roman" w:hAnsi="Verdana" w:cs="Calibri"/>
                                <w:b/>
                                <w:bCs/>
                                <w:sz w:val="13"/>
                                <w:szCs w:val="13"/>
                              </w:rPr>
                            </w:pPr>
                            <w:r w:rsidRPr="00525BCC">
                              <w:rPr>
                                <w:rFonts w:ascii="Verdana" w:eastAsia="Times New Roman" w:hAnsi="Verdana" w:cs="Calibri"/>
                                <w:b/>
                                <w:bCs/>
                                <w:sz w:val="13"/>
                                <w:szCs w:val="13"/>
                              </w:rPr>
                              <w:t>Criteria for allocation among types</w:t>
                            </w:r>
                          </w:p>
                        </w:tc>
                        <w:tc>
                          <w:tcPr>
                            <w:tcW w:w="1200" w:type="dxa"/>
                            <w:tcBorders>
                              <w:top w:val="single" w:sz="4" w:space="0" w:color="auto"/>
                              <w:left w:val="nil"/>
                              <w:bottom w:val="single" w:sz="4" w:space="0" w:color="auto"/>
                              <w:right w:val="single" w:sz="4" w:space="0" w:color="auto"/>
                            </w:tcBorders>
                            <w:shd w:val="clear" w:color="000000" w:fill="FDE9D9"/>
                            <w:vAlign w:val="center"/>
                            <w:hideMark/>
                          </w:tcPr>
                          <w:p w14:paraId="6E3AAA5A" w14:textId="77777777" w:rsidR="009D681D" w:rsidRPr="00525BCC" w:rsidRDefault="009D681D" w:rsidP="00525BCC">
                            <w:pPr>
                              <w:spacing w:after="0" w:line="240" w:lineRule="auto"/>
                              <w:jc w:val="center"/>
                              <w:rPr>
                                <w:rFonts w:ascii="Verdana" w:eastAsia="Times New Roman" w:hAnsi="Verdana" w:cs="Calibri"/>
                                <w:b/>
                                <w:bCs/>
                                <w:sz w:val="13"/>
                                <w:szCs w:val="13"/>
                              </w:rPr>
                            </w:pPr>
                            <w:r w:rsidRPr="00525BCC">
                              <w:rPr>
                                <w:rFonts w:ascii="Verdana" w:eastAsia="Times New Roman" w:hAnsi="Verdana" w:cs="Calibri"/>
                                <w:b/>
                                <w:bCs/>
                                <w:sz w:val="13"/>
                                <w:szCs w:val="13"/>
                              </w:rPr>
                              <w:t>PLANNED amount to be cleared in 2020</w:t>
                            </w:r>
                          </w:p>
                        </w:tc>
                        <w:tc>
                          <w:tcPr>
                            <w:tcW w:w="1020" w:type="dxa"/>
                            <w:tcBorders>
                              <w:top w:val="single" w:sz="4" w:space="0" w:color="auto"/>
                              <w:left w:val="nil"/>
                              <w:bottom w:val="single" w:sz="4" w:space="0" w:color="auto"/>
                              <w:right w:val="single" w:sz="4" w:space="0" w:color="auto"/>
                            </w:tcBorders>
                            <w:shd w:val="clear" w:color="000000" w:fill="FDE9D9"/>
                            <w:vAlign w:val="center"/>
                            <w:hideMark/>
                          </w:tcPr>
                          <w:p w14:paraId="5BA6433E" w14:textId="77777777" w:rsidR="009D681D" w:rsidRPr="00525BCC" w:rsidRDefault="009D681D" w:rsidP="00525BCC">
                            <w:pPr>
                              <w:spacing w:after="0" w:line="240" w:lineRule="auto"/>
                              <w:jc w:val="center"/>
                              <w:rPr>
                                <w:rFonts w:ascii="Verdana" w:eastAsia="Times New Roman" w:hAnsi="Verdana" w:cs="Calibri"/>
                                <w:b/>
                                <w:bCs/>
                                <w:sz w:val="13"/>
                                <w:szCs w:val="13"/>
                              </w:rPr>
                            </w:pPr>
                            <w:r w:rsidRPr="00525BCC">
                              <w:rPr>
                                <w:rFonts w:ascii="Verdana" w:eastAsia="Times New Roman" w:hAnsi="Verdana" w:cs="Calibri"/>
                                <w:b/>
                                <w:bCs/>
                                <w:sz w:val="13"/>
                                <w:szCs w:val="13"/>
                              </w:rPr>
                              <w:t>Actual Amount Cleared in 2020</w:t>
                            </w:r>
                          </w:p>
                        </w:tc>
                        <w:tc>
                          <w:tcPr>
                            <w:tcW w:w="2140" w:type="dxa"/>
                            <w:tcBorders>
                              <w:top w:val="single" w:sz="4" w:space="0" w:color="auto"/>
                              <w:left w:val="nil"/>
                              <w:bottom w:val="single" w:sz="4" w:space="0" w:color="auto"/>
                              <w:right w:val="single" w:sz="4" w:space="0" w:color="auto"/>
                            </w:tcBorders>
                            <w:shd w:val="clear" w:color="000000" w:fill="FDE9D9"/>
                            <w:vAlign w:val="center"/>
                            <w:hideMark/>
                          </w:tcPr>
                          <w:p w14:paraId="146E87CE" w14:textId="77777777" w:rsidR="009D681D" w:rsidRPr="00525BCC" w:rsidRDefault="009D681D" w:rsidP="00525BCC">
                            <w:pPr>
                              <w:spacing w:after="0" w:line="240" w:lineRule="auto"/>
                              <w:rPr>
                                <w:rFonts w:ascii="Verdana" w:eastAsia="Times New Roman" w:hAnsi="Verdana" w:cs="Calibri"/>
                                <w:b/>
                                <w:bCs/>
                                <w:sz w:val="13"/>
                                <w:szCs w:val="13"/>
                              </w:rPr>
                            </w:pPr>
                            <w:r w:rsidRPr="00525BCC">
                              <w:rPr>
                                <w:rFonts w:ascii="Verdana" w:eastAsia="Times New Roman" w:hAnsi="Verdana" w:cs="Calibri"/>
                                <w:b/>
                                <w:bCs/>
                                <w:sz w:val="13"/>
                                <w:szCs w:val="13"/>
                              </w:rPr>
                              <w:t>Prioritization criteria to be applied to arrears within each type of arrears</w:t>
                            </w:r>
                          </w:p>
                        </w:tc>
                      </w:tr>
                      <w:tr w:rsidR="009D681D" w:rsidRPr="00525BCC" w14:paraId="3A951756" w14:textId="77777777" w:rsidTr="00525BCC">
                        <w:trPr>
                          <w:trHeight w:val="1050"/>
                        </w:trPr>
                        <w:tc>
                          <w:tcPr>
                            <w:tcW w:w="3351" w:type="dxa"/>
                            <w:tcBorders>
                              <w:top w:val="nil"/>
                              <w:left w:val="single" w:sz="4" w:space="0" w:color="auto"/>
                              <w:bottom w:val="single" w:sz="4" w:space="0" w:color="auto"/>
                              <w:right w:val="single" w:sz="4" w:space="0" w:color="auto"/>
                            </w:tcBorders>
                            <w:shd w:val="clear" w:color="000000" w:fill="FFFFFF"/>
                            <w:vAlign w:val="center"/>
                            <w:hideMark/>
                          </w:tcPr>
                          <w:p w14:paraId="4EB2BBBE" w14:textId="77777777" w:rsidR="009D681D" w:rsidRPr="00525BCC" w:rsidRDefault="009D681D" w:rsidP="00525BCC">
                            <w:pPr>
                              <w:spacing w:after="0" w:line="240" w:lineRule="auto"/>
                              <w:rPr>
                                <w:rFonts w:ascii="Verdana" w:eastAsia="Times New Roman" w:hAnsi="Verdana" w:cs="Calibri"/>
                                <w:b/>
                                <w:bCs/>
                                <w:sz w:val="13"/>
                                <w:szCs w:val="13"/>
                              </w:rPr>
                            </w:pPr>
                            <w:r w:rsidRPr="00525BCC">
                              <w:rPr>
                                <w:rFonts w:ascii="Verdana" w:eastAsia="Times New Roman" w:hAnsi="Verdana" w:cs="Calibri"/>
                                <w:b/>
                                <w:bCs/>
                                <w:sz w:val="13"/>
                                <w:szCs w:val="13"/>
                              </w:rPr>
                              <w:t>Contractors</w:t>
                            </w:r>
                          </w:p>
                        </w:tc>
                        <w:tc>
                          <w:tcPr>
                            <w:tcW w:w="867" w:type="dxa"/>
                            <w:tcBorders>
                              <w:top w:val="nil"/>
                              <w:left w:val="nil"/>
                              <w:bottom w:val="single" w:sz="4" w:space="0" w:color="auto"/>
                              <w:right w:val="single" w:sz="4" w:space="0" w:color="auto"/>
                            </w:tcBorders>
                            <w:shd w:val="clear" w:color="E6B8AF" w:fill="E6B9B8"/>
                            <w:vAlign w:val="bottom"/>
                            <w:hideMark/>
                          </w:tcPr>
                          <w:p w14:paraId="39D94E27" w14:textId="77777777" w:rsidR="009D681D" w:rsidRPr="00525BCC" w:rsidRDefault="009D681D" w:rsidP="00525BCC">
                            <w:pPr>
                              <w:spacing w:after="0" w:line="240" w:lineRule="auto"/>
                              <w:rPr>
                                <w:rFonts w:ascii="Verdana" w:eastAsia="Times New Roman" w:hAnsi="Verdana" w:cs="Calibri"/>
                                <w:b/>
                                <w:bCs/>
                                <w:sz w:val="13"/>
                                <w:szCs w:val="13"/>
                              </w:rPr>
                            </w:pPr>
                            <w:r w:rsidRPr="00525BCC">
                              <w:rPr>
                                <w:rFonts w:ascii="Verdana" w:eastAsia="Times New Roman" w:hAnsi="Verdana" w:cs="Calibri"/>
                                <w:b/>
                                <w:bCs/>
                                <w:sz w:val="13"/>
                                <w:szCs w:val="13"/>
                              </w:rPr>
                              <w:t xml:space="preserve">        9.12 </w:t>
                            </w:r>
                          </w:p>
                        </w:tc>
                        <w:tc>
                          <w:tcPr>
                            <w:tcW w:w="1300" w:type="dxa"/>
                            <w:tcBorders>
                              <w:top w:val="nil"/>
                              <w:left w:val="nil"/>
                              <w:bottom w:val="single" w:sz="4" w:space="0" w:color="auto"/>
                              <w:right w:val="single" w:sz="4" w:space="0" w:color="auto"/>
                            </w:tcBorders>
                            <w:shd w:val="clear" w:color="auto" w:fill="auto"/>
                            <w:vAlign w:val="center"/>
                            <w:hideMark/>
                          </w:tcPr>
                          <w:p w14:paraId="6097F7BF"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Ongoing works first</w:t>
                            </w:r>
                          </w:p>
                        </w:tc>
                        <w:tc>
                          <w:tcPr>
                            <w:tcW w:w="1200" w:type="dxa"/>
                            <w:tcBorders>
                              <w:top w:val="nil"/>
                              <w:left w:val="nil"/>
                              <w:bottom w:val="single" w:sz="4" w:space="0" w:color="auto"/>
                              <w:right w:val="single" w:sz="4" w:space="0" w:color="auto"/>
                            </w:tcBorders>
                            <w:shd w:val="clear" w:color="E6B8AF" w:fill="E6B8B7"/>
                            <w:vAlign w:val="bottom"/>
                            <w:hideMark/>
                          </w:tcPr>
                          <w:p w14:paraId="41084276" w14:textId="353FB870" w:rsidR="009D681D" w:rsidRPr="00525BCC" w:rsidRDefault="009D681D" w:rsidP="00525BCC">
                            <w:pPr>
                              <w:spacing w:after="0" w:line="240" w:lineRule="auto"/>
                              <w:rPr>
                                <w:rFonts w:ascii="Verdana" w:eastAsia="Times New Roman" w:hAnsi="Verdana" w:cs="Calibri"/>
                                <w:b/>
                                <w:bCs/>
                                <w:sz w:val="13"/>
                                <w:szCs w:val="13"/>
                              </w:rPr>
                            </w:pPr>
                            <w:r w:rsidRPr="00525BCC">
                              <w:rPr>
                                <w:rFonts w:ascii="Verdana" w:eastAsia="Times New Roman" w:hAnsi="Verdana" w:cs="Calibri"/>
                                <w:b/>
                                <w:bCs/>
                                <w:sz w:val="13"/>
                                <w:szCs w:val="13"/>
                              </w:rPr>
                              <w:t xml:space="preserve">          </w:t>
                            </w:r>
                            <w:r w:rsidR="00B46918">
                              <w:rPr>
                                <w:rFonts w:ascii="Verdana" w:eastAsia="Times New Roman" w:hAnsi="Verdana" w:cs="Calibri"/>
                                <w:b/>
                                <w:bCs/>
                                <w:sz w:val="13"/>
                                <w:szCs w:val="13"/>
                              </w:rPr>
                              <w:t>8.75</w:t>
                            </w:r>
                          </w:p>
                        </w:tc>
                        <w:tc>
                          <w:tcPr>
                            <w:tcW w:w="1020" w:type="dxa"/>
                            <w:tcBorders>
                              <w:top w:val="nil"/>
                              <w:left w:val="nil"/>
                              <w:bottom w:val="single" w:sz="4" w:space="0" w:color="auto"/>
                              <w:right w:val="single" w:sz="4" w:space="0" w:color="auto"/>
                            </w:tcBorders>
                            <w:shd w:val="clear" w:color="E6B8AF" w:fill="E6B8B7"/>
                            <w:vAlign w:val="bottom"/>
                            <w:hideMark/>
                          </w:tcPr>
                          <w:p w14:paraId="74EA8E2B" w14:textId="06E95D8F" w:rsidR="009D681D" w:rsidRPr="00525BCC" w:rsidRDefault="009D681D" w:rsidP="00525BCC">
                            <w:pPr>
                              <w:spacing w:after="0" w:line="240" w:lineRule="auto"/>
                              <w:rPr>
                                <w:rFonts w:ascii="Verdana" w:eastAsia="Times New Roman" w:hAnsi="Verdana" w:cs="Calibri"/>
                                <w:b/>
                                <w:bCs/>
                                <w:sz w:val="13"/>
                                <w:szCs w:val="13"/>
                              </w:rPr>
                            </w:pPr>
                            <w:r w:rsidRPr="00525BCC">
                              <w:rPr>
                                <w:rFonts w:ascii="Verdana" w:eastAsia="Times New Roman" w:hAnsi="Verdana" w:cs="Calibri"/>
                                <w:b/>
                                <w:bCs/>
                                <w:sz w:val="13"/>
                                <w:szCs w:val="13"/>
                              </w:rPr>
                              <w:t xml:space="preserve">       </w:t>
                            </w:r>
                            <w:r w:rsidR="00B46918">
                              <w:rPr>
                                <w:rFonts w:ascii="Verdana" w:eastAsia="Times New Roman" w:hAnsi="Verdana" w:cs="Calibri"/>
                                <w:b/>
                                <w:bCs/>
                                <w:sz w:val="13"/>
                                <w:szCs w:val="13"/>
                              </w:rPr>
                              <w:t>7.84</w:t>
                            </w:r>
                          </w:p>
                        </w:tc>
                        <w:tc>
                          <w:tcPr>
                            <w:tcW w:w="2140" w:type="dxa"/>
                            <w:tcBorders>
                              <w:top w:val="nil"/>
                              <w:left w:val="nil"/>
                              <w:bottom w:val="single" w:sz="4" w:space="0" w:color="auto"/>
                              <w:right w:val="single" w:sz="4" w:space="0" w:color="auto"/>
                            </w:tcBorders>
                            <w:shd w:val="clear" w:color="auto" w:fill="auto"/>
                            <w:vAlign w:val="center"/>
                            <w:hideMark/>
                          </w:tcPr>
                          <w:p w14:paraId="655CF7A3"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Each existing contractor shall be paid 25% on an annual basis for the next four years</w:t>
                            </w:r>
                          </w:p>
                        </w:tc>
                      </w:tr>
                      <w:tr w:rsidR="009D681D" w:rsidRPr="00525BCC" w14:paraId="2E2F80B8" w14:textId="77777777" w:rsidTr="00525BCC">
                        <w:trPr>
                          <w:trHeight w:val="1680"/>
                        </w:trPr>
                        <w:tc>
                          <w:tcPr>
                            <w:tcW w:w="3351" w:type="dxa"/>
                            <w:tcBorders>
                              <w:top w:val="nil"/>
                              <w:left w:val="single" w:sz="4" w:space="0" w:color="auto"/>
                              <w:bottom w:val="single" w:sz="4" w:space="0" w:color="auto"/>
                              <w:right w:val="single" w:sz="4" w:space="0" w:color="auto"/>
                            </w:tcBorders>
                            <w:shd w:val="clear" w:color="000000" w:fill="FFFFFF"/>
                            <w:vAlign w:val="center"/>
                            <w:hideMark/>
                          </w:tcPr>
                          <w:p w14:paraId="04AD0008" w14:textId="77777777" w:rsidR="009D681D" w:rsidRPr="00525BCC" w:rsidRDefault="009D681D" w:rsidP="00525BCC">
                            <w:pPr>
                              <w:spacing w:after="0" w:line="240" w:lineRule="auto"/>
                              <w:rPr>
                                <w:rFonts w:ascii="Verdana" w:eastAsia="Times New Roman" w:hAnsi="Verdana" w:cs="Calibri"/>
                                <w:b/>
                                <w:bCs/>
                                <w:sz w:val="13"/>
                                <w:szCs w:val="13"/>
                              </w:rPr>
                            </w:pPr>
                            <w:r w:rsidRPr="00525BCC">
                              <w:rPr>
                                <w:rFonts w:ascii="Verdana" w:eastAsia="Times New Roman" w:hAnsi="Verdana" w:cs="Calibri"/>
                                <w:b/>
                                <w:bCs/>
                                <w:sz w:val="13"/>
                                <w:szCs w:val="13"/>
                              </w:rPr>
                              <w:t>Pensions and Gratuities</w:t>
                            </w:r>
                          </w:p>
                        </w:tc>
                        <w:tc>
                          <w:tcPr>
                            <w:tcW w:w="867" w:type="dxa"/>
                            <w:tcBorders>
                              <w:top w:val="nil"/>
                              <w:left w:val="nil"/>
                              <w:bottom w:val="single" w:sz="4" w:space="0" w:color="auto"/>
                              <w:right w:val="single" w:sz="4" w:space="0" w:color="auto"/>
                            </w:tcBorders>
                            <w:shd w:val="clear" w:color="E6B8AF" w:fill="E6B9B8"/>
                            <w:vAlign w:val="bottom"/>
                            <w:hideMark/>
                          </w:tcPr>
                          <w:p w14:paraId="7BE6F8D0" w14:textId="77777777" w:rsidR="009D681D" w:rsidRPr="00525BCC" w:rsidRDefault="009D681D" w:rsidP="00525BCC">
                            <w:pPr>
                              <w:spacing w:after="0" w:line="240" w:lineRule="auto"/>
                              <w:rPr>
                                <w:rFonts w:ascii="Verdana" w:eastAsia="Times New Roman" w:hAnsi="Verdana" w:cs="Calibri"/>
                                <w:b/>
                                <w:bCs/>
                                <w:sz w:val="13"/>
                                <w:szCs w:val="13"/>
                              </w:rPr>
                            </w:pPr>
                            <w:r w:rsidRPr="00525BCC">
                              <w:rPr>
                                <w:rFonts w:ascii="Verdana" w:eastAsia="Times New Roman" w:hAnsi="Verdana" w:cs="Calibri"/>
                                <w:b/>
                                <w:bCs/>
                                <w:sz w:val="13"/>
                                <w:szCs w:val="13"/>
                              </w:rPr>
                              <w:t xml:space="preserve">      12.76 </w:t>
                            </w:r>
                          </w:p>
                        </w:tc>
                        <w:tc>
                          <w:tcPr>
                            <w:tcW w:w="1300" w:type="dxa"/>
                            <w:tcBorders>
                              <w:top w:val="nil"/>
                              <w:left w:val="nil"/>
                              <w:bottom w:val="single" w:sz="4" w:space="0" w:color="auto"/>
                              <w:right w:val="single" w:sz="4" w:space="0" w:color="auto"/>
                            </w:tcBorders>
                            <w:shd w:val="clear" w:color="auto" w:fill="auto"/>
                            <w:vAlign w:val="center"/>
                            <w:hideMark/>
                          </w:tcPr>
                          <w:p w14:paraId="66E42F75"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First in, first out</w:t>
                            </w:r>
                          </w:p>
                        </w:tc>
                        <w:tc>
                          <w:tcPr>
                            <w:tcW w:w="1200" w:type="dxa"/>
                            <w:tcBorders>
                              <w:top w:val="nil"/>
                              <w:left w:val="nil"/>
                              <w:bottom w:val="single" w:sz="4" w:space="0" w:color="auto"/>
                              <w:right w:val="single" w:sz="4" w:space="0" w:color="auto"/>
                            </w:tcBorders>
                            <w:shd w:val="clear" w:color="E6B8AF" w:fill="E6B8B7"/>
                            <w:vAlign w:val="bottom"/>
                            <w:hideMark/>
                          </w:tcPr>
                          <w:p w14:paraId="5AFD8AEC" w14:textId="06ECEC8A" w:rsidR="009D681D" w:rsidRPr="00525BCC" w:rsidRDefault="009D681D" w:rsidP="00525BCC">
                            <w:pPr>
                              <w:spacing w:after="0" w:line="240" w:lineRule="auto"/>
                              <w:rPr>
                                <w:rFonts w:ascii="Verdana" w:eastAsia="Times New Roman" w:hAnsi="Verdana" w:cs="Calibri"/>
                                <w:b/>
                                <w:bCs/>
                                <w:sz w:val="13"/>
                                <w:szCs w:val="13"/>
                              </w:rPr>
                            </w:pPr>
                            <w:r w:rsidRPr="00525BCC">
                              <w:rPr>
                                <w:rFonts w:ascii="Verdana" w:eastAsia="Times New Roman" w:hAnsi="Verdana" w:cs="Calibri"/>
                                <w:b/>
                                <w:bCs/>
                                <w:sz w:val="13"/>
                                <w:szCs w:val="13"/>
                              </w:rPr>
                              <w:t xml:space="preserve">          </w:t>
                            </w:r>
                            <w:r w:rsidR="00B46918">
                              <w:rPr>
                                <w:rFonts w:ascii="Verdana" w:eastAsia="Times New Roman" w:hAnsi="Verdana" w:cs="Calibri"/>
                                <w:b/>
                                <w:bCs/>
                                <w:sz w:val="13"/>
                                <w:szCs w:val="13"/>
                              </w:rPr>
                              <w:t>1.64</w:t>
                            </w:r>
                          </w:p>
                        </w:tc>
                        <w:tc>
                          <w:tcPr>
                            <w:tcW w:w="1020" w:type="dxa"/>
                            <w:tcBorders>
                              <w:top w:val="nil"/>
                              <w:left w:val="nil"/>
                              <w:bottom w:val="single" w:sz="4" w:space="0" w:color="auto"/>
                              <w:right w:val="single" w:sz="4" w:space="0" w:color="auto"/>
                            </w:tcBorders>
                            <w:shd w:val="clear" w:color="E6B8AF" w:fill="E6B8B7"/>
                            <w:vAlign w:val="bottom"/>
                            <w:hideMark/>
                          </w:tcPr>
                          <w:p w14:paraId="4BC75D65" w14:textId="0FCB6DFF" w:rsidR="009D681D" w:rsidRPr="00525BCC" w:rsidRDefault="009D681D" w:rsidP="00525BCC">
                            <w:pPr>
                              <w:spacing w:after="0" w:line="240" w:lineRule="auto"/>
                              <w:rPr>
                                <w:rFonts w:ascii="Verdana" w:eastAsia="Times New Roman" w:hAnsi="Verdana" w:cs="Calibri"/>
                                <w:b/>
                                <w:bCs/>
                                <w:sz w:val="13"/>
                                <w:szCs w:val="13"/>
                              </w:rPr>
                            </w:pPr>
                            <w:r w:rsidRPr="00525BCC">
                              <w:rPr>
                                <w:rFonts w:ascii="Verdana" w:eastAsia="Times New Roman" w:hAnsi="Verdana" w:cs="Calibri"/>
                                <w:b/>
                                <w:bCs/>
                                <w:sz w:val="13"/>
                                <w:szCs w:val="13"/>
                              </w:rPr>
                              <w:t xml:space="preserve">     </w:t>
                            </w:r>
                            <w:r w:rsidR="00B46918">
                              <w:rPr>
                                <w:rFonts w:ascii="Verdana" w:eastAsia="Times New Roman" w:hAnsi="Verdana" w:cs="Calibri"/>
                                <w:b/>
                                <w:bCs/>
                                <w:sz w:val="13"/>
                                <w:szCs w:val="13"/>
                              </w:rPr>
                              <w:t>0.39</w:t>
                            </w:r>
                          </w:p>
                        </w:tc>
                        <w:tc>
                          <w:tcPr>
                            <w:tcW w:w="2140" w:type="dxa"/>
                            <w:tcBorders>
                              <w:top w:val="nil"/>
                              <w:left w:val="nil"/>
                              <w:bottom w:val="single" w:sz="4" w:space="0" w:color="auto"/>
                              <w:right w:val="single" w:sz="4" w:space="0" w:color="auto"/>
                            </w:tcBorders>
                            <w:shd w:val="clear" w:color="auto" w:fill="auto"/>
                            <w:vAlign w:val="center"/>
                            <w:hideMark/>
                          </w:tcPr>
                          <w:p w14:paraId="3A56C77B"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This shall be cleared on the basis of first in first out.  The Government to consider issuing Promissory Notes to clear the remaining stock in 2021</w:t>
                            </w:r>
                          </w:p>
                        </w:tc>
                      </w:tr>
                      <w:tr w:rsidR="009D681D" w:rsidRPr="00525BCC" w14:paraId="0040C471" w14:textId="77777777" w:rsidTr="00525BCC">
                        <w:trPr>
                          <w:trHeight w:val="1050"/>
                        </w:trPr>
                        <w:tc>
                          <w:tcPr>
                            <w:tcW w:w="3351" w:type="dxa"/>
                            <w:tcBorders>
                              <w:top w:val="nil"/>
                              <w:left w:val="single" w:sz="4" w:space="0" w:color="auto"/>
                              <w:bottom w:val="single" w:sz="4" w:space="0" w:color="auto"/>
                              <w:right w:val="single" w:sz="4" w:space="0" w:color="auto"/>
                            </w:tcBorders>
                            <w:shd w:val="clear" w:color="000000" w:fill="FFFFFF"/>
                            <w:vAlign w:val="center"/>
                            <w:hideMark/>
                          </w:tcPr>
                          <w:p w14:paraId="6F69CDCF" w14:textId="77777777" w:rsidR="009D681D" w:rsidRPr="00525BCC" w:rsidRDefault="009D681D" w:rsidP="00525BCC">
                            <w:pPr>
                              <w:spacing w:after="0" w:line="240" w:lineRule="auto"/>
                              <w:rPr>
                                <w:rFonts w:ascii="Verdana" w:eastAsia="Times New Roman" w:hAnsi="Verdana" w:cs="Calibri"/>
                                <w:b/>
                                <w:bCs/>
                                <w:sz w:val="13"/>
                                <w:szCs w:val="13"/>
                              </w:rPr>
                            </w:pPr>
                            <w:r w:rsidRPr="00525BCC">
                              <w:rPr>
                                <w:rFonts w:ascii="Verdana" w:eastAsia="Times New Roman" w:hAnsi="Verdana" w:cs="Calibri"/>
                                <w:b/>
                                <w:bCs/>
                                <w:sz w:val="13"/>
                                <w:szCs w:val="13"/>
                              </w:rPr>
                              <w:t>Salaries</w:t>
                            </w:r>
                          </w:p>
                        </w:tc>
                        <w:tc>
                          <w:tcPr>
                            <w:tcW w:w="867" w:type="dxa"/>
                            <w:tcBorders>
                              <w:top w:val="nil"/>
                              <w:left w:val="nil"/>
                              <w:bottom w:val="single" w:sz="4" w:space="0" w:color="auto"/>
                              <w:right w:val="single" w:sz="4" w:space="0" w:color="auto"/>
                            </w:tcBorders>
                            <w:shd w:val="clear" w:color="E6B8AF" w:fill="E6B9B8"/>
                            <w:vAlign w:val="bottom"/>
                            <w:hideMark/>
                          </w:tcPr>
                          <w:p w14:paraId="49097C87" w14:textId="77777777" w:rsidR="009D681D" w:rsidRPr="00525BCC" w:rsidRDefault="009D681D" w:rsidP="00525BCC">
                            <w:pPr>
                              <w:spacing w:after="0" w:line="240" w:lineRule="auto"/>
                              <w:rPr>
                                <w:rFonts w:ascii="Verdana" w:eastAsia="Times New Roman" w:hAnsi="Verdana" w:cs="Calibri"/>
                                <w:b/>
                                <w:bCs/>
                                <w:sz w:val="13"/>
                                <w:szCs w:val="13"/>
                              </w:rPr>
                            </w:pPr>
                            <w:r w:rsidRPr="00525BCC">
                              <w:rPr>
                                <w:rFonts w:ascii="Verdana" w:eastAsia="Times New Roman" w:hAnsi="Verdana" w:cs="Calibri"/>
                                <w:b/>
                                <w:bCs/>
                                <w:sz w:val="13"/>
                                <w:szCs w:val="13"/>
                              </w:rPr>
                              <w:t xml:space="preserve">            -   </w:t>
                            </w:r>
                          </w:p>
                        </w:tc>
                        <w:tc>
                          <w:tcPr>
                            <w:tcW w:w="1300" w:type="dxa"/>
                            <w:tcBorders>
                              <w:top w:val="nil"/>
                              <w:left w:val="nil"/>
                              <w:bottom w:val="single" w:sz="4" w:space="0" w:color="auto"/>
                              <w:right w:val="single" w:sz="4" w:space="0" w:color="auto"/>
                            </w:tcBorders>
                            <w:shd w:val="clear" w:color="auto" w:fill="auto"/>
                            <w:vAlign w:val="center"/>
                            <w:hideMark/>
                          </w:tcPr>
                          <w:p w14:paraId="0BFB2A7A"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Oldest first</w:t>
                            </w:r>
                          </w:p>
                        </w:tc>
                        <w:tc>
                          <w:tcPr>
                            <w:tcW w:w="1200" w:type="dxa"/>
                            <w:tcBorders>
                              <w:top w:val="nil"/>
                              <w:left w:val="nil"/>
                              <w:bottom w:val="single" w:sz="4" w:space="0" w:color="auto"/>
                              <w:right w:val="single" w:sz="4" w:space="0" w:color="auto"/>
                            </w:tcBorders>
                            <w:shd w:val="clear" w:color="E6B8AF" w:fill="E6B8B7"/>
                            <w:vAlign w:val="bottom"/>
                            <w:hideMark/>
                          </w:tcPr>
                          <w:p w14:paraId="3D993F38" w14:textId="123B120E" w:rsidR="009D681D" w:rsidRPr="00525BCC" w:rsidRDefault="009D681D" w:rsidP="00525BCC">
                            <w:pPr>
                              <w:spacing w:after="0" w:line="240" w:lineRule="auto"/>
                              <w:rPr>
                                <w:rFonts w:ascii="Verdana" w:eastAsia="Times New Roman" w:hAnsi="Verdana" w:cs="Calibri"/>
                                <w:b/>
                                <w:bCs/>
                                <w:sz w:val="13"/>
                                <w:szCs w:val="13"/>
                              </w:rPr>
                            </w:pPr>
                            <w:r w:rsidRPr="00525BCC">
                              <w:rPr>
                                <w:rFonts w:ascii="Verdana" w:eastAsia="Times New Roman" w:hAnsi="Verdana" w:cs="Calibri"/>
                                <w:b/>
                                <w:bCs/>
                                <w:sz w:val="13"/>
                                <w:szCs w:val="13"/>
                              </w:rPr>
                              <w:t xml:space="preserve">             </w:t>
                            </w:r>
                            <w:r w:rsidR="00B46918">
                              <w:rPr>
                                <w:rFonts w:ascii="Verdana" w:eastAsia="Times New Roman" w:hAnsi="Verdana" w:cs="Calibri"/>
                                <w:b/>
                                <w:bCs/>
                                <w:sz w:val="13"/>
                                <w:szCs w:val="13"/>
                              </w:rPr>
                              <w:t>0.55</w:t>
                            </w:r>
                            <w:r w:rsidRPr="00525BCC">
                              <w:rPr>
                                <w:rFonts w:ascii="Verdana" w:eastAsia="Times New Roman" w:hAnsi="Verdana" w:cs="Calibri"/>
                                <w:b/>
                                <w:bCs/>
                                <w:sz w:val="13"/>
                                <w:szCs w:val="13"/>
                              </w:rPr>
                              <w:t xml:space="preserve"> </w:t>
                            </w:r>
                          </w:p>
                        </w:tc>
                        <w:tc>
                          <w:tcPr>
                            <w:tcW w:w="1020" w:type="dxa"/>
                            <w:tcBorders>
                              <w:top w:val="nil"/>
                              <w:left w:val="nil"/>
                              <w:bottom w:val="single" w:sz="4" w:space="0" w:color="auto"/>
                              <w:right w:val="single" w:sz="4" w:space="0" w:color="auto"/>
                            </w:tcBorders>
                            <w:shd w:val="clear" w:color="E6B8AF" w:fill="E6B8B7"/>
                            <w:vAlign w:val="bottom"/>
                            <w:hideMark/>
                          </w:tcPr>
                          <w:p w14:paraId="3B1B2A53" w14:textId="0F0849A0" w:rsidR="009D681D" w:rsidRPr="00525BCC" w:rsidRDefault="009D681D" w:rsidP="00525BCC">
                            <w:pPr>
                              <w:spacing w:after="0" w:line="240" w:lineRule="auto"/>
                              <w:rPr>
                                <w:rFonts w:ascii="Verdana" w:eastAsia="Times New Roman" w:hAnsi="Verdana" w:cs="Calibri"/>
                                <w:b/>
                                <w:bCs/>
                                <w:sz w:val="13"/>
                                <w:szCs w:val="13"/>
                              </w:rPr>
                            </w:pPr>
                            <w:r w:rsidRPr="00525BCC">
                              <w:rPr>
                                <w:rFonts w:ascii="Verdana" w:eastAsia="Times New Roman" w:hAnsi="Verdana" w:cs="Calibri"/>
                                <w:b/>
                                <w:bCs/>
                                <w:sz w:val="13"/>
                                <w:szCs w:val="13"/>
                              </w:rPr>
                              <w:t xml:space="preserve">     </w:t>
                            </w:r>
                            <w:r w:rsidR="00B46918">
                              <w:rPr>
                                <w:rFonts w:ascii="Verdana" w:eastAsia="Times New Roman" w:hAnsi="Verdana" w:cs="Calibri"/>
                                <w:b/>
                                <w:bCs/>
                                <w:sz w:val="13"/>
                                <w:szCs w:val="13"/>
                              </w:rPr>
                              <w:t>0.00</w:t>
                            </w:r>
                          </w:p>
                        </w:tc>
                        <w:tc>
                          <w:tcPr>
                            <w:tcW w:w="2140" w:type="dxa"/>
                            <w:tcBorders>
                              <w:top w:val="nil"/>
                              <w:left w:val="nil"/>
                              <w:bottom w:val="single" w:sz="4" w:space="0" w:color="auto"/>
                              <w:right w:val="single" w:sz="4" w:space="0" w:color="auto"/>
                            </w:tcBorders>
                            <w:shd w:val="clear" w:color="auto" w:fill="auto"/>
                            <w:vAlign w:val="center"/>
                            <w:hideMark/>
                          </w:tcPr>
                          <w:p w14:paraId="1C3389F9" w14:textId="2BE3DA84"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xml:space="preserve">This is </w:t>
                            </w:r>
                            <w:r w:rsidR="00FD0376" w:rsidRPr="00525BCC">
                              <w:rPr>
                                <w:rFonts w:ascii="Verdana" w:eastAsia="Times New Roman" w:hAnsi="Verdana" w:cs="Calibri"/>
                                <w:color w:val="000000"/>
                                <w:sz w:val="13"/>
                                <w:szCs w:val="13"/>
                              </w:rPr>
                              <w:t>highly prioritized</w:t>
                            </w:r>
                            <w:r w:rsidRPr="00525BCC">
                              <w:rPr>
                                <w:rFonts w:ascii="Verdana" w:eastAsia="Times New Roman" w:hAnsi="Verdana" w:cs="Calibri"/>
                                <w:color w:val="000000"/>
                                <w:sz w:val="13"/>
                                <w:szCs w:val="13"/>
                              </w:rPr>
                              <w:t xml:space="preserve"> and will be paid fully at once because it is not supposed to be owed</w:t>
                            </w:r>
                          </w:p>
                        </w:tc>
                      </w:tr>
                      <w:tr w:rsidR="009D681D" w:rsidRPr="00525BCC" w14:paraId="6AFDD35C" w14:textId="77777777" w:rsidTr="00525BCC">
                        <w:trPr>
                          <w:trHeight w:val="630"/>
                        </w:trPr>
                        <w:tc>
                          <w:tcPr>
                            <w:tcW w:w="3351" w:type="dxa"/>
                            <w:tcBorders>
                              <w:top w:val="nil"/>
                              <w:left w:val="single" w:sz="4" w:space="0" w:color="auto"/>
                              <w:bottom w:val="single" w:sz="4" w:space="0" w:color="auto"/>
                              <w:right w:val="single" w:sz="4" w:space="0" w:color="auto"/>
                            </w:tcBorders>
                            <w:shd w:val="clear" w:color="000000" w:fill="FFFFFF"/>
                            <w:vAlign w:val="center"/>
                            <w:hideMark/>
                          </w:tcPr>
                          <w:p w14:paraId="4FBCD241" w14:textId="77777777" w:rsidR="009D681D" w:rsidRPr="00525BCC" w:rsidRDefault="009D681D" w:rsidP="00525BCC">
                            <w:pPr>
                              <w:spacing w:after="0" w:line="240" w:lineRule="auto"/>
                              <w:rPr>
                                <w:rFonts w:ascii="Verdana" w:eastAsia="Times New Roman" w:hAnsi="Verdana" w:cs="Calibri"/>
                                <w:b/>
                                <w:bCs/>
                                <w:sz w:val="13"/>
                                <w:szCs w:val="13"/>
                              </w:rPr>
                            </w:pPr>
                            <w:r w:rsidRPr="00525BCC">
                              <w:rPr>
                                <w:rFonts w:ascii="Verdana" w:eastAsia="Times New Roman" w:hAnsi="Verdana" w:cs="Calibri"/>
                                <w:b/>
                                <w:bCs/>
                                <w:sz w:val="13"/>
                                <w:szCs w:val="13"/>
                              </w:rPr>
                              <w:t>Other</w:t>
                            </w:r>
                          </w:p>
                        </w:tc>
                        <w:tc>
                          <w:tcPr>
                            <w:tcW w:w="867" w:type="dxa"/>
                            <w:tcBorders>
                              <w:top w:val="nil"/>
                              <w:left w:val="nil"/>
                              <w:bottom w:val="single" w:sz="4" w:space="0" w:color="auto"/>
                              <w:right w:val="single" w:sz="4" w:space="0" w:color="auto"/>
                            </w:tcBorders>
                            <w:shd w:val="clear" w:color="E6B8AF" w:fill="E6B9B8"/>
                            <w:vAlign w:val="bottom"/>
                            <w:hideMark/>
                          </w:tcPr>
                          <w:p w14:paraId="19DAF217" w14:textId="77777777" w:rsidR="009D681D" w:rsidRPr="00525BCC" w:rsidRDefault="009D681D" w:rsidP="00525BCC">
                            <w:pPr>
                              <w:spacing w:after="0" w:line="240" w:lineRule="auto"/>
                              <w:rPr>
                                <w:rFonts w:ascii="Verdana" w:eastAsia="Times New Roman" w:hAnsi="Verdana" w:cs="Calibri"/>
                                <w:b/>
                                <w:bCs/>
                                <w:sz w:val="13"/>
                                <w:szCs w:val="13"/>
                              </w:rPr>
                            </w:pPr>
                            <w:r w:rsidRPr="00525BCC">
                              <w:rPr>
                                <w:rFonts w:ascii="Verdana" w:eastAsia="Times New Roman" w:hAnsi="Verdana" w:cs="Calibri"/>
                                <w:b/>
                                <w:bCs/>
                                <w:sz w:val="13"/>
                                <w:szCs w:val="13"/>
                              </w:rPr>
                              <w:t xml:space="preserve">            -   </w:t>
                            </w:r>
                          </w:p>
                        </w:tc>
                        <w:tc>
                          <w:tcPr>
                            <w:tcW w:w="1300" w:type="dxa"/>
                            <w:tcBorders>
                              <w:top w:val="nil"/>
                              <w:left w:val="nil"/>
                              <w:bottom w:val="single" w:sz="4" w:space="0" w:color="auto"/>
                              <w:right w:val="single" w:sz="4" w:space="0" w:color="auto"/>
                            </w:tcBorders>
                            <w:shd w:val="clear" w:color="auto" w:fill="auto"/>
                            <w:vAlign w:val="center"/>
                            <w:hideMark/>
                          </w:tcPr>
                          <w:p w14:paraId="7F86227C"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Oldest first</w:t>
                            </w:r>
                          </w:p>
                        </w:tc>
                        <w:tc>
                          <w:tcPr>
                            <w:tcW w:w="1200" w:type="dxa"/>
                            <w:tcBorders>
                              <w:top w:val="nil"/>
                              <w:left w:val="nil"/>
                              <w:bottom w:val="single" w:sz="4" w:space="0" w:color="auto"/>
                              <w:right w:val="single" w:sz="4" w:space="0" w:color="auto"/>
                            </w:tcBorders>
                            <w:shd w:val="clear" w:color="E6B8AF" w:fill="E6B8B7"/>
                            <w:vAlign w:val="bottom"/>
                            <w:hideMark/>
                          </w:tcPr>
                          <w:p w14:paraId="57E5EFD9" w14:textId="77777777" w:rsidR="009D681D" w:rsidRPr="00525BCC" w:rsidRDefault="009D681D" w:rsidP="00525BCC">
                            <w:pPr>
                              <w:spacing w:after="0" w:line="240" w:lineRule="auto"/>
                              <w:rPr>
                                <w:rFonts w:ascii="Verdana" w:eastAsia="Times New Roman" w:hAnsi="Verdana" w:cs="Calibri"/>
                                <w:b/>
                                <w:bCs/>
                                <w:sz w:val="13"/>
                                <w:szCs w:val="13"/>
                              </w:rPr>
                            </w:pPr>
                            <w:r w:rsidRPr="00525BCC">
                              <w:rPr>
                                <w:rFonts w:ascii="Verdana" w:eastAsia="Times New Roman" w:hAnsi="Verdana" w:cs="Calibri"/>
                                <w:b/>
                                <w:bCs/>
                                <w:sz w:val="13"/>
                                <w:szCs w:val="13"/>
                              </w:rPr>
                              <w:t xml:space="preserve">              -   </w:t>
                            </w:r>
                          </w:p>
                        </w:tc>
                        <w:tc>
                          <w:tcPr>
                            <w:tcW w:w="1020" w:type="dxa"/>
                            <w:tcBorders>
                              <w:top w:val="nil"/>
                              <w:left w:val="nil"/>
                              <w:bottom w:val="single" w:sz="4" w:space="0" w:color="auto"/>
                              <w:right w:val="single" w:sz="4" w:space="0" w:color="auto"/>
                            </w:tcBorders>
                            <w:shd w:val="clear" w:color="E6B8AF" w:fill="E6B8B7"/>
                            <w:vAlign w:val="bottom"/>
                            <w:hideMark/>
                          </w:tcPr>
                          <w:p w14:paraId="2B2F3AF7" w14:textId="77777777" w:rsidR="009D681D" w:rsidRPr="00525BCC" w:rsidRDefault="009D681D" w:rsidP="00525BCC">
                            <w:pPr>
                              <w:spacing w:after="0" w:line="240" w:lineRule="auto"/>
                              <w:rPr>
                                <w:rFonts w:ascii="Verdana" w:eastAsia="Times New Roman" w:hAnsi="Verdana" w:cs="Calibri"/>
                                <w:b/>
                                <w:bCs/>
                                <w:sz w:val="13"/>
                                <w:szCs w:val="13"/>
                              </w:rPr>
                            </w:pPr>
                            <w:r w:rsidRPr="00525BCC">
                              <w:rPr>
                                <w:rFonts w:ascii="Verdana" w:eastAsia="Times New Roman" w:hAnsi="Verdana" w:cs="Calibri"/>
                                <w:b/>
                                <w:bCs/>
                                <w:sz w:val="13"/>
                                <w:szCs w:val="13"/>
                              </w:rPr>
                              <w:t> </w:t>
                            </w:r>
                          </w:p>
                        </w:tc>
                        <w:tc>
                          <w:tcPr>
                            <w:tcW w:w="2140" w:type="dxa"/>
                            <w:tcBorders>
                              <w:top w:val="nil"/>
                              <w:left w:val="nil"/>
                              <w:bottom w:val="single" w:sz="4" w:space="0" w:color="auto"/>
                              <w:right w:val="single" w:sz="4" w:space="0" w:color="auto"/>
                            </w:tcBorders>
                            <w:shd w:val="clear" w:color="auto" w:fill="auto"/>
                            <w:vAlign w:val="center"/>
                            <w:hideMark/>
                          </w:tcPr>
                          <w:p w14:paraId="4DF5D51F"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The small ones shall be cleared first, then the large one</w:t>
                            </w:r>
                          </w:p>
                        </w:tc>
                      </w:tr>
                      <w:tr w:rsidR="009D681D" w:rsidRPr="00525BCC" w14:paraId="593A8CD3" w14:textId="77777777" w:rsidTr="00525BCC">
                        <w:trPr>
                          <w:trHeight w:val="225"/>
                        </w:trPr>
                        <w:tc>
                          <w:tcPr>
                            <w:tcW w:w="3351" w:type="dxa"/>
                            <w:tcBorders>
                              <w:top w:val="nil"/>
                              <w:left w:val="single" w:sz="4" w:space="0" w:color="auto"/>
                              <w:bottom w:val="single" w:sz="4" w:space="0" w:color="auto"/>
                              <w:right w:val="single" w:sz="4" w:space="0" w:color="auto"/>
                            </w:tcBorders>
                            <w:shd w:val="clear" w:color="000000" w:fill="FFFFFF"/>
                            <w:vAlign w:val="center"/>
                            <w:hideMark/>
                          </w:tcPr>
                          <w:p w14:paraId="26A26D1B" w14:textId="77777777" w:rsidR="009D681D" w:rsidRPr="00525BCC" w:rsidRDefault="009D681D" w:rsidP="00525BCC">
                            <w:pPr>
                              <w:spacing w:after="0" w:line="240" w:lineRule="auto"/>
                              <w:rPr>
                                <w:rFonts w:ascii="Verdana" w:eastAsia="Times New Roman" w:hAnsi="Verdana" w:cs="Calibri"/>
                                <w:b/>
                                <w:bCs/>
                                <w:sz w:val="13"/>
                                <w:szCs w:val="13"/>
                              </w:rPr>
                            </w:pPr>
                            <w:r w:rsidRPr="00525BCC">
                              <w:rPr>
                                <w:rFonts w:ascii="Verdana" w:eastAsia="Times New Roman" w:hAnsi="Verdana" w:cs="Calibri"/>
                                <w:b/>
                                <w:bCs/>
                                <w:sz w:val="13"/>
                                <w:szCs w:val="13"/>
                              </w:rPr>
                              <w:t>Total</w:t>
                            </w:r>
                          </w:p>
                        </w:tc>
                        <w:tc>
                          <w:tcPr>
                            <w:tcW w:w="867" w:type="dxa"/>
                            <w:tcBorders>
                              <w:top w:val="nil"/>
                              <w:left w:val="nil"/>
                              <w:bottom w:val="single" w:sz="4" w:space="0" w:color="auto"/>
                              <w:right w:val="single" w:sz="4" w:space="0" w:color="auto"/>
                            </w:tcBorders>
                            <w:shd w:val="clear" w:color="000000" w:fill="FFFF00"/>
                            <w:noWrap/>
                            <w:vAlign w:val="bottom"/>
                            <w:hideMark/>
                          </w:tcPr>
                          <w:p w14:paraId="404061E0" w14:textId="77777777" w:rsidR="009D681D" w:rsidRPr="00525BCC" w:rsidRDefault="009D681D" w:rsidP="00525BCC">
                            <w:pPr>
                              <w:spacing w:after="0" w:line="240" w:lineRule="auto"/>
                              <w:rPr>
                                <w:rFonts w:ascii="Verdana" w:eastAsia="Times New Roman" w:hAnsi="Verdana" w:cs="Calibri"/>
                                <w:b/>
                                <w:bCs/>
                                <w:color w:val="000000"/>
                                <w:sz w:val="13"/>
                                <w:szCs w:val="13"/>
                              </w:rPr>
                            </w:pPr>
                            <w:r w:rsidRPr="00525BCC">
                              <w:rPr>
                                <w:rFonts w:ascii="Verdana" w:eastAsia="Times New Roman" w:hAnsi="Verdana" w:cs="Calibri"/>
                                <w:b/>
                                <w:bCs/>
                                <w:color w:val="000000"/>
                                <w:sz w:val="13"/>
                                <w:szCs w:val="13"/>
                              </w:rPr>
                              <w:t xml:space="preserve">      21.88 </w:t>
                            </w:r>
                          </w:p>
                        </w:tc>
                        <w:tc>
                          <w:tcPr>
                            <w:tcW w:w="1300" w:type="dxa"/>
                            <w:tcBorders>
                              <w:top w:val="nil"/>
                              <w:left w:val="nil"/>
                              <w:bottom w:val="single" w:sz="4" w:space="0" w:color="auto"/>
                              <w:right w:val="single" w:sz="4" w:space="0" w:color="auto"/>
                            </w:tcBorders>
                            <w:shd w:val="clear" w:color="auto" w:fill="auto"/>
                            <w:vAlign w:val="bottom"/>
                            <w:hideMark/>
                          </w:tcPr>
                          <w:p w14:paraId="00F7A9A4"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 </w:t>
                            </w:r>
                          </w:p>
                        </w:tc>
                        <w:tc>
                          <w:tcPr>
                            <w:tcW w:w="1200" w:type="dxa"/>
                            <w:tcBorders>
                              <w:top w:val="nil"/>
                              <w:left w:val="nil"/>
                              <w:bottom w:val="single" w:sz="4" w:space="0" w:color="auto"/>
                              <w:right w:val="single" w:sz="4" w:space="0" w:color="auto"/>
                            </w:tcBorders>
                            <w:shd w:val="clear" w:color="000000" w:fill="FFFF00"/>
                            <w:noWrap/>
                            <w:vAlign w:val="bottom"/>
                            <w:hideMark/>
                          </w:tcPr>
                          <w:p w14:paraId="3833B532" w14:textId="3915AE44" w:rsidR="009D681D" w:rsidRPr="00525BCC" w:rsidRDefault="00B46918" w:rsidP="00525BCC">
                            <w:pPr>
                              <w:spacing w:after="0" w:line="240" w:lineRule="auto"/>
                              <w:jc w:val="right"/>
                              <w:rPr>
                                <w:rFonts w:ascii="Verdana" w:eastAsia="Times New Roman" w:hAnsi="Verdana" w:cs="Calibri"/>
                                <w:b/>
                                <w:bCs/>
                                <w:color w:val="000000"/>
                                <w:sz w:val="13"/>
                                <w:szCs w:val="13"/>
                              </w:rPr>
                            </w:pPr>
                            <w:r>
                              <w:rPr>
                                <w:rFonts w:ascii="Verdana" w:eastAsia="Times New Roman" w:hAnsi="Verdana" w:cs="Calibri"/>
                                <w:b/>
                                <w:bCs/>
                                <w:color w:val="000000"/>
                                <w:sz w:val="13"/>
                                <w:szCs w:val="13"/>
                              </w:rPr>
                              <w:t>10.94</w:t>
                            </w:r>
                          </w:p>
                        </w:tc>
                        <w:tc>
                          <w:tcPr>
                            <w:tcW w:w="1020" w:type="dxa"/>
                            <w:tcBorders>
                              <w:top w:val="nil"/>
                              <w:left w:val="nil"/>
                              <w:bottom w:val="single" w:sz="4" w:space="0" w:color="auto"/>
                              <w:right w:val="single" w:sz="4" w:space="0" w:color="auto"/>
                            </w:tcBorders>
                            <w:shd w:val="clear" w:color="000000" w:fill="FFFF00"/>
                            <w:noWrap/>
                            <w:vAlign w:val="bottom"/>
                            <w:hideMark/>
                          </w:tcPr>
                          <w:p w14:paraId="32BB16FB" w14:textId="669847DB" w:rsidR="009D681D" w:rsidRPr="00525BCC" w:rsidRDefault="00B46918" w:rsidP="00525BCC">
                            <w:pPr>
                              <w:spacing w:after="0" w:line="240" w:lineRule="auto"/>
                              <w:jc w:val="right"/>
                              <w:rPr>
                                <w:rFonts w:ascii="Verdana" w:eastAsia="Times New Roman" w:hAnsi="Verdana" w:cs="Calibri"/>
                                <w:b/>
                                <w:bCs/>
                                <w:color w:val="000000"/>
                                <w:sz w:val="13"/>
                                <w:szCs w:val="13"/>
                              </w:rPr>
                            </w:pPr>
                            <w:r>
                              <w:rPr>
                                <w:rFonts w:ascii="Verdana" w:eastAsia="Times New Roman" w:hAnsi="Verdana" w:cs="Calibri"/>
                                <w:b/>
                                <w:bCs/>
                                <w:color w:val="000000"/>
                                <w:sz w:val="13"/>
                                <w:szCs w:val="13"/>
                              </w:rPr>
                              <w:t>8.23</w:t>
                            </w:r>
                          </w:p>
                        </w:tc>
                        <w:tc>
                          <w:tcPr>
                            <w:tcW w:w="2140" w:type="dxa"/>
                            <w:tcBorders>
                              <w:top w:val="nil"/>
                              <w:left w:val="nil"/>
                              <w:bottom w:val="single" w:sz="4" w:space="0" w:color="auto"/>
                              <w:right w:val="single" w:sz="4" w:space="0" w:color="auto"/>
                            </w:tcBorders>
                            <w:shd w:val="clear" w:color="000000" w:fill="FFFFFF"/>
                            <w:vAlign w:val="bottom"/>
                            <w:hideMark/>
                          </w:tcPr>
                          <w:p w14:paraId="4E6D7BFE"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 </w:t>
                            </w:r>
                          </w:p>
                        </w:tc>
                      </w:tr>
                      <w:tr w:rsidR="009D681D" w:rsidRPr="00525BCC" w14:paraId="5E73E865" w14:textId="77777777" w:rsidTr="00525BCC">
                        <w:trPr>
                          <w:trHeight w:val="225"/>
                        </w:trPr>
                        <w:tc>
                          <w:tcPr>
                            <w:tcW w:w="3351" w:type="dxa"/>
                            <w:tcBorders>
                              <w:top w:val="nil"/>
                              <w:left w:val="single" w:sz="4" w:space="0" w:color="auto"/>
                              <w:bottom w:val="single" w:sz="4" w:space="0" w:color="auto"/>
                              <w:right w:val="single" w:sz="4" w:space="0" w:color="auto"/>
                            </w:tcBorders>
                            <w:shd w:val="clear" w:color="auto" w:fill="auto"/>
                            <w:noWrap/>
                            <w:vAlign w:val="bottom"/>
                            <w:hideMark/>
                          </w:tcPr>
                          <w:p w14:paraId="3639546B"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w:t>
                            </w:r>
                          </w:p>
                        </w:tc>
                        <w:tc>
                          <w:tcPr>
                            <w:tcW w:w="867" w:type="dxa"/>
                            <w:tcBorders>
                              <w:top w:val="nil"/>
                              <w:left w:val="nil"/>
                              <w:bottom w:val="single" w:sz="4" w:space="0" w:color="auto"/>
                              <w:right w:val="single" w:sz="4" w:space="0" w:color="auto"/>
                            </w:tcBorders>
                            <w:shd w:val="clear" w:color="auto" w:fill="auto"/>
                            <w:noWrap/>
                            <w:vAlign w:val="bottom"/>
                            <w:hideMark/>
                          </w:tcPr>
                          <w:p w14:paraId="50685793" w14:textId="77777777" w:rsidR="009D681D" w:rsidRPr="00525BCC" w:rsidRDefault="009D681D" w:rsidP="00525BCC">
                            <w:pPr>
                              <w:spacing w:after="0" w:line="240" w:lineRule="auto"/>
                              <w:rPr>
                                <w:rFonts w:ascii="Verdana" w:eastAsia="Times New Roman" w:hAnsi="Verdana" w:cs="Calibri"/>
                                <w:b/>
                                <w:bCs/>
                                <w:color w:val="000000"/>
                                <w:sz w:val="13"/>
                                <w:szCs w:val="13"/>
                              </w:rPr>
                            </w:pPr>
                            <w:r w:rsidRPr="00525BCC">
                              <w:rPr>
                                <w:rFonts w:ascii="Verdana" w:eastAsia="Times New Roman" w:hAnsi="Verdana" w:cs="Calibri"/>
                                <w:b/>
                                <w:bCs/>
                                <w:color w:val="000000"/>
                                <w:sz w:val="13"/>
                                <w:szCs w:val="13"/>
                              </w:rPr>
                              <w:t> </w:t>
                            </w:r>
                          </w:p>
                        </w:tc>
                        <w:tc>
                          <w:tcPr>
                            <w:tcW w:w="1300" w:type="dxa"/>
                            <w:tcBorders>
                              <w:top w:val="nil"/>
                              <w:left w:val="nil"/>
                              <w:bottom w:val="single" w:sz="4" w:space="0" w:color="auto"/>
                              <w:right w:val="single" w:sz="4" w:space="0" w:color="auto"/>
                            </w:tcBorders>
                            <w:shd w:val="clear" w:color="auto" w:fill="auto"/>
                            <w:vAlign w:val="bottom"/>
                            <w:hideMark/>
                          </w:tcPr>
                          <w:p w14:paraId="4DF47FEA"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 </w:t>
                            </w:r>
                          </w:p>
                        </w:tc>
                        <w:tc>
                          <w:tcPr>
                            <w:tcW w:w="1200" w:type="dxa"/>
                            <w:tcBorders>
                              <w:top w:val="nil"/>
                              <w:left w:val="nil"/>
                              <w:bottom w:val="single" w:sz="4" w:space="0" w:color="auto"/>
                              <w:right w:val="single" w:sz="4" w:space="0" w:color="auto"/>
                            </w:tcBorders>
                            <w:shd w:val="clear" w:color="auto" w:fill="auto"/>
                            <w:noWrap/>
                            <w:vAlign w:val="bottom"/>
                            <w:hideMark/>
                          </w:tcPr>
                          <w:p w14:paraId="37DC01DC" w14:textId="77777777" w:rsidR="009D681D" w:rsidRPr="00525BCC" w:rsidRDefault="009D681D" w:rsidP="00525BCC">
                            <w:pPr>
                              <w:spacing w:after="0" w:line="240" w:lineRule="auto"/>
                              <w:rPr>
                                <w:rFonts w:ascii="Verdana" w:eastAsia="Times New Roman" w:hAnsi="Verdana" w:cs="Calibri"/>
                                <w:b/>
                                <w:bCs/>
                                <w:color w:val="000000"/>
                                <w:sz w:val="13"/>
                                <w:szCs w:val="13"/>
                              </w:rPr>
                            </w:pPr>
                            <w:r w:rsidRPr="00525BCC">
                              <w:rPr>
                                <w:rFonts w:ascii="Verdana" w:eastAsia="Times New Roman" w:hAnsi="Verdana" w:cs="Calibri"/>
                                <w:b/>
                                <w:bCs/>
                                <w:color w:val="000000"/>
                                <w:sz w:val="13"/>
                                <w:szCs w:val="13"/>
                              </w:rPr>
                              <w:t> </w:t>
                            </w:r>
                          </w:p>
                        </w:tc>
                        <w:tc>
                          <w:tcPr>
                            <w:tcW w:w="1020" w:type="dxa"/>
                            <w:tcBorders>
                              <w:top w:val="nil"/>
                              <w:left w:val="nil"/>
                              <w:bottom w:val="single" w:sz="4" w:space="0" w:color="auto"/>
                              <w:right w:val="single" w:sz="4" w:space="0" w:color="auto"/>
                            </w:tcBorders>
                            <w:shd w:val="clear" w:color="auto" w:fill="auto"/>
                            <w:noWrap/>
                            <w:vAlign w:val="bottom"/>
                            <w:hideMark/>
                          </w:tcPr>
                          <w:p w14:paraId="0E402433" w14:textId="77777777" w:rsidR="009D681D" w:rsidRPr="00525BCC" w:rsidRDefault="009D681D" w:rsidP="00525BCC">
                            <w:pPr>
                              <w:spacing w:after="0" w:line="240" w:lineRule="auto"/>
                              <w:rPr>
                                <w:rFonts w:ascii="Verdana" w:eastAsia="Times New Roman" w:hAnsi="Verdana" w:cs="Calibri"/>
                                <w:b/>
                                <w:bCs/>
                                <w:color w:val="000000"/>
                                <w:sz w:val="13"/>
                                <w:szCs w:val="13"/>
                              </w:rPr>
                            </w:pPr>
                            <w:r w:rsidRPr="00525BCC">
                              <w:rPr>
                                <w:rFonts w:ascii="Verdana" w:eastAsia="Times New Roman" w:hAnsi="Verdana" w:cs="Calibri"/>
                                <w:b/>
                                <w:bCs/>
                                <w:color w:val="000000"/>
                                <w:sz w:val="13"/>
                                <w:szCs w:val="13"/>
                              </w:rPr>
                              <w:t> </w:t>
                            </w:r>
                          </w:p>
                        </w:tc>
                        <w:tc>
                          <w:tcPr>
                            <w:tcW w:w="2140" w:type="dxa"/>
                            <w:tcBorders>
                              <w:top w:val="nil"/>
                              <w:left w:val="nil"/>
                              <w:bottom w:val="single" w:sz="4" w:space="0" w:color="auto"/>
                              <w:right w:val="single" w:sz="4" w:space="0" w:color="auto"/>
                            </w:tcBorders>
                            <w:shd w:val="clear" w:color="auto" w:fill="auto"/>
                            <w:vAlign w:val="bottom"/>
                            <w:hideMark/>
                          </w:tcPr>
                          <w:p w14:paraId="4DB972BF" w14:textId="77777777" w:rsidR="009D681D" w:rsidRPr="00525BCC" w:rsidRDefault="009D681D" w:rsidP="00525BCC">
                            <w:pPr>
                              <w:spacing w:after="0" w:line="240" w:lineRule="auto"/>
                              <w:rPr>
                                <w:rFonts w:ascii="Verdana" w:eastAsia="Times New Roman" w:hAnsi="Verdana" w:cs="Calibri"/>
                                <w:sz w:val="13"/>
                                <w:szCs w:val="13"/>
                              </w:rPr>
                            </w:pPr>
                            <w:r w:rsidRPr="00525BCC">
                              <w:rPr>
                                <w:rFonts w:ascii="Verdana" w:eastAsia="Times New Roman" w:hAnsi="Verdana" w:cs="Calibri"/>
                                <w:sz w:val="13"/>
                                <w:szCs w:val="13"/>
                              </w:rPr>
                              <w:t> </w:t>
                            </w:r>
                          </w:p>
                        </w:tc>
                      </w:tr>
                      <w:tr w:rsidR="009D681D" w:rsidRPr="00525BCC" w14:paraId="0216A311" w14:textId="77777777" w:rsidTr="00525BCC">
                        <w:trPr>
                          <w:trHeight w:val="225"/>
                        </w:trPr>
                        <w:tc>
                          <w:tcPr>
                            <w:tcW w:w="3351" w:type="dxa"/>
                            <w:tcBorders>
                              <w:top w:val="nil"/>
                              <w:left w:val="single" w:sz="4" w:space="0" w:color="auto"/>
                              <w:bottom w:val="single" w:sz="4" w:space="0" w:color="auto"/>
                              <w:right w:val="single" w:sz="4" w:space="0" w:color="auto"/>
                            </w:tcBorders>
                            <w:shd w:val="clear" w:color="auto" w:fill="auto"/>
                            <w:noWrap/>
                            <w:vAlign w:val="bottom"/>
                            <w:hideMark/>
                          </w:tcPr>
                          <w:p w14:paraId="1FA750D2"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w:t>
                            </w:r>
                          </w:p>
                        </w:tc>
                        <w:tc>
                          <w:tcPr>
                            <w:tcW w:w="867" w:type="dxa"/>
                            <w:tcBorders>
                              <w:top w:val="nil"/>
                              <w:left w:val="nil"/>
                              <w:bottom w:val="single" w:sz="4" w:space="0" w:color="auto"/>
                              <w:right w:val="single" w:sz="4" w:space="0" w:color="auto"/>
                            </w:tcBorders>
                            <w:shd w:val="clear" w:color="auto" w:fill="auto"/>
                            <w:noWrap/>
                            <w:vAlign w:val="bottom"/>
                            <w:hideMark/>
                          </w:tcPr>
                          <w:p w14:paraId="70D451DE"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w:t>
                            </w:r>
                          </w:p>
                        </w:tc>
                        <w:tc>
                          <w:tcPr>
                            <w:tcW w:w="1300" w:type="dxa"/>
                            <w:tcBorders>
                              <w:top w:val="nil"/>
                              <w:left w:val="nil"/>
                              <w:bottom w:val="single" w:sz="4" w:space="0" w:color="auto"/>
                              <w:right w:val="single" w:sz="4" w:space="0" w:color="auto"/>
                            </w:tcBorders>
                            <w:shd w:val="clear" w:color="auto" w:fill="auto"/>
                            <w:noWrap/>
                            <w:vAlign w:val="bottom"/>
                            <w:hideMark/>
                          </w:tcPr>
                          <w:p w14:paraId="1C5599BA"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w:t>
                            </w:r>
                          </w:p>
                        </w:tc>
                        <w:tc>
                          <w:tcPr>
                            <w:tcW w:w="1200" w:type="dxa"/>
                            <w:tcBorders>
                              <w:top w:val="nil"/>
                              <w:left w:val="nil"/>
                              <w:bottom w:val="single" w:sz="4" w:space="0" w:color="auto"/>
                              <w:right w:val="single" w:sz="4" w:space="0" w:color="auto"/>
                            </w:tcBorders>
                            <w:shd w:val="clear" w:color="auto" w:fill="auto"/>
                            <w:noWrap/>
                            <w:vAlign w:val="bottom"/>
                            <w:hideMark/>
                          </w:tcPr>
                          <w:p w14:paraId="1AF73396"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w:t>
                            </w:r>
                          </w:p>
                        </w:tc>
                        <w:tc>
                          <w:tcPr>
                            <w:tcW w:w="1020" w:type="dxa"/>
                            <w:tcBorders>
                              <w:top w:val="nil"/>
                              <w:left w:val="nil"/>
                              <w:bottom w:val="single" w:sz="4" w:space="0" w:color="auto"/>
                              <w:right w:val="single" w:sz="4" w:space="0" w:color="auto"/>
                            </w:tcBorders>
                            <w:shd w:val="clear" w:color="auto" w:fill="auto"/>
                            <w:noWrap/>
                            <w:vAlign w:val="bottom"/>
                            <w:hideMark/>
                          </w:tcPr>
                          <w:p w14:paraId="1882D21E"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w:t>
                            </w:r>
                          </w:p>
                        </w:tc>
                        <w:tc>
                          <w:tcPr>
                            <w:tcW w:w="2140" w:type="dxa"/>
                            <w:tcBorders>
                              <w:top w:val="nil"/>
                              <w:left w:val="nil"/>
                              <w:bottom w:val="single" w:sz="4" w:space="0" w:color="auto"/>
                              <w:right w:val="single" w:sz="4" w:space="0" w:color="auto"/>
                            </w:tcBorders>
                            <w:shd w:val="clear" w:color="auto" w:fill="auto"/>
                            <w:noWrap/>
                            <w:vAlign w:val="bottom"/>
                            <w:hideMark/>
                          </w:tcPr>
                          <w:p w14:paraId="6DC38D75"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w:t>
                            </w:r>
                          </w:p>
                        </w:tc>
                      </w:tr>
                      <w:tr w:rsidR="009D681D" w:rsidRPr="00525BCC" w14:paraId="601B2D09" w14:textId="77777777" w:rsidTr="00525BCC">
                        <w:trPr>
                          <w:trHeight w:val="1680"/>
                        </w:trPr>
                        <w:tc>
                          <w:tcPr>
                            <w:tcW w:w="3351" w:type="dxa"/>
                            <w:tcBorders>
                              <w:top w:val="nil"/>
                              <w:left w:val="single" w:sz="4" w:space="0" w:color="auto"/>
                              <w:bottom w:val="single" w:sz="4" w:space="0" w:color="auto"/>
                              <w:right w:val="single" w:sz="4" w:space="0" w:color="auto"/>
                            </w:tcBorders>
                            <w:shd w:val="clear" w:color="auto" w:fill="auto"/>
                            <w:noWrap/>
                            <w:vAlign w:val="center"/>
                            <w:hideMark/>
                          </w:tcPr>
                          <w:p w14:paraId="397A6378" w14:textId="77777777" w:rsidR="009D681D" w:rsidRPr="00525BCC" w:rsidRDefault="009D681D" w:rsidP="00525BCC">
                            <w:pPr>
                              <w:spacing w:after="0" w:line="240" w:lineRule="auto"/>
                              <w:rPr>
                                <w:rFonts w:ascii="Verdana" w:eastAsia="Times New Roman" w:hAnsi="Verdana" w:cs="Calibri"/>
                                <w:b/>
                                <w:bCs/>
                                <w:color w:val="000000"/>
                                <w:sz w:val="13"/>
                                <w:szCs w:val="13"/>
                              </w:rPr>
                            </w:pPr>
                            <w:r w:rsidRPr="00525BCC">
                              <w:rPr>
                                <w:rFonts w:ascii="Verdana" w:eastAsia="Times New Roman" w:hAnsi="Verdana" w:cs="Calibri"/>
                                <w:b/>
                                <w:bCs/>
                                <w:color w:val="000000"/>
                                <w:sz w:val="13"/>
                                <w:szCs w:val="13"/>
                              </w:rPr>
                              <w:t>Individual Arrears</w:t>
                            </w:r>
                          </w:p>
                        </w:tc>
                        <w:tc>
                          <w:tcPr>
                            <w:tcW w:w="867" w:type="dxa"/>
                            <w:tcBorders>
                              <w:top w:val="nil"/>
                              <w:left w:val="nil"/>
                              <w:bottom w:val="single" w:sz="4" w:space="0" w:color="auto"/>
                              <w:right w:val="single" w:sz="4" w:space="0" w:color="auto"/>
                            </w:tcBorders>
                            <w:shd w:val="clear" w:color="000000" w:fill="FDE9D9"/>
                            <w:vAlign w:val="center"/>
                            <w:hideMark/>
                          </w:tcPr>
                          <w:p w14:paraId="2746D774" w14:textId="77777777" w:rsidR="009D681D" w:rsidRPr="00525BCC" w:rsidRDefault="009D681D" w:rsidP="00525BCC">
                            <w:pPr>
                              <w:spacing w:after="0" w:line="240" w:lineRule="auto"/>
                              <w:rPr>
                                <w:rFonts w:ascii="Verdana" w:eastAsia="Times New Roman" w:hAnsi="Verdana" w:cs="Calibri"/>
                                <w:b/>
                                <w:bCs/>
                                <w:sz w:val="13"/>
                                <w:szCs w:val="13"/>
                              </w:rPr>
                            </w:pPr>
                            <w:r w:rsidRPr="00525BCC">
                              <w:rPr>
                                <w:rFonts w:ascii="Verdana" w:eastAsia="Times New Roman" w:hAnsi="Verdana" w:cs="Calibri"/>
                                <w:b/>
                                <w:bCs/>
                                <w:sz w:val="13"/>
                                <w:szCs w:val="13"/>
                              </w:rPr>
                              <w:t> </w:t>
                            </w:r>
                          </w:p>
                        </w:tc>
                        <w:tc>
                          <w:tcPr>
                            <w:tcW w:w="1300" w:type="dxa"/>
                            <w:tcBorders>
                              <w:top w:val="nil"/>
                              <w:left w:val="nil"/>
                              <w:bottom w:val="single" w:sz="4" w:space="0" w:color="auto"/>
                              <w:right w:val="single" w:sz="4" w:space="0" w:color="auto"/>
                            </w:tcBorders>
                            <w:shd w:val="clear" w:color="auto" w:fill="auto"/>
                            <w:vAlign w:val="bottom"/>
                            <w:hideMark/>
                          </w:tcPr>
                          <w:p w14:paraId="63C433FC" w14:textId="6A680E4C" w:rsidR="009D681D" w:rsidRPr="00525BCC" w:rsidRDefault="009D681D" w:rsidP="00525BCC">
                            <w:pPr>
                              <w:spacing w:after="0" w:line="240" w:lineRule="auto"/>
                              <w:rPr>
                                <w:rFonts w:ascii="Verdana" w:eastAsia="Times New Roman" w:hAnsi="Verdana" w:cs="Calibri"/>
                                <w:b/>
                                <w:bCs/>
                                <w:color w:val="000000"/>
                                <w:sz w:val="13"/>
                                <w:szCs w:val="13"/>
                              </w:rPr>
                            </w:pPr>
                            <w:r w:rsidRPr="00525BCC">
                              <w:rPr>
                                <w:rFonts w:ascii="Verdana" w:eastAsia="Times New Roman" w:hAnsi="Verdana" w:cs="Calibri"/>
                                <w:b/>
                                <w:bCs/>
                                <w:color w:val="000000"/>
                                <w:sz w:val="13"/>
                                <w:szCs w:val="13"/>
                              </w:rPr>
                              <w:t>Prioritization Criteria to be applied to arrears within each type of arrears</w:t>
                            </w:r>
                          </w:p>
                        </w:tc>
                        <w:tc>
                          <w:tcPr>
                            <w:tcW w:w="1200" w:type="dxa"/>
                            <w:tcBorders>
                              <w:top w:val="nil"/>
                              <w:left w:val="nil"/>
                              <w:bottom w:val="single" w:sz="4" w:space="0" w:color="auto"/>
                              <w:right w:val="single" w:sz="4" w:space="0" w:color="auto"/>
                            </w:tcBorders>
                            <w:shd w:val="clear" w:color="000000" w:fill="FDE9D9"/>
                            <w:vAlign w:val="center"/>
                            <w:hideMark/>
                          </w:tcPr>
                          <w:p w14:paraId="790B493F" w14:textId="77777777" w:rsidR="009D681D" w:rsidRPr="00525BCC" w:rsidRDefault="009D681D" w:rsidP="00525BCC">
                            <w:pPr>
                              <w:spacing w:after="0" w:line="240" w:lineRule="auto"/>
                              <w:rPr>
                                <w:rFonts w:ascii="Verdana" w:eastAsia="Times New Roman" w:hAnsi="Verdana" w:cs="Calibri"/>
                                <w:b/>
                                <w:bCs/>
                                <w:sz w:val="13"/>
                                <w:szCs w:val="13"/>
                              </w:rPr>
                            </w:pPr>
                            <w:r w:rsidRPr="00525BCC">
                              <w:rPr>
                                <w:rFonts w:ascii="Verdana" w:eastAsia="Times New Roman" w:hAnsi="Verdana" w:cs="Calibri"/>
                                <w:b/>
                                <w:bCs/>
                                <w:sz w:val="13"/>
                                <w:szCs w:val="13"/>
                              </w:rPr>
                              <w:t>PLANNED amount to be cleared in 2020</w:t>
                            </w:r>
                          </w:p>
                        </w:tc>
                        <w:tc>
                          <w:tcPr>
                            <w:tcW w:w="1020" w:type="dxa"/>
                            <w:tcBorders>
                              <w:top w:val="nil"/>
                              <w:left w:val="nil"/>
                              <w:bottom w:val="single" w:sz="4" w:space="0" w:color="auto"/>
                              <w:right w:val="single" w:sz="4" w:space="0" w:color="auto"/>
                            </w:tcBorders>
                            <w:shd w:val="clear" w:color="000000" w:fill="FDE9D9"/>
                            <w:vAlign w:val="center"/>
                            <w:hideMark/>
                          </w:tcPr>
                          <w:p w14:paraId="4105FC02" w14:textId="77777777" w:rsidR="009D681D" w:rsidRPr="00525BCC" w:rsidRDefault="009D681D" w:rsidP="00525BCC">
                            <w:pPr>
                              <w:spacing w:after="0" w:line="240" w:lineRule="auto"/>
                              <w:rPr>
                                <w:rFonts w:ascii="Verdana" w:eastAsia="Times New Roman" w:hAnsi="Verdana" w:cs="Calibri"/>
                                <w:b/>
                                <w:bCs/>
                                <w:sz w:val="13"/>
                                <w:szCs w:val="13"/>
                              </w:rPr>
                            </w:pPr>
                            <w:r w:rsidRPr="00525BCC">
                              <w:rPr>
                                <w:rFonts w:ascii="Verdana" w:eastAsia="Times New Roman" w:hAnsi="Verdana" w:cs="Calibri"/>
                                <w:b/>
                                <w:bCs/>
                                <w:sz w:val="13"/>
                                <w:szCs w:val="13"/>
                              </w:rPr>
                              <w:t>Actual Amount Cleared in 2020</w:t>
                            </w:r>
                          </w:p>
                        </w:tc>
                        <w:tc>
                          <w:tcPr>
                            <w:tcW w:w="2140" w:type="dxa"/>
                            <w:tcBorders>
                              <w:top w:val="nil"/>
                              <w:left w:val="nil"/>
                              <w:bottom w:val="single" w:sz="4" w:space="0" w:color="auto"/>
                              <w:right w:val="single" w:sz="4" w:space="0" w:color="auto"/>
                            </w:tcBorders>
                            <w:shd w:val="clear" w:color="auto" w:fill="auto"/>
                            <w:noWrap/>
                            <w:vAlign w:val="bottom"/>
                            <w:hideMark/>
                          </w:tcPr>
                          <w:p w14:paraId="1DA1B7F6" w14:textId="77777777" w:rsidR="009D681D" w:rsidRPr="00525BCC" w:rsidRDefault="009D681D" w:rsidP="00525BCC">
                            <w:pPr>
                              <w:spacing w:after="0" w:line="240" w:lineRule="auto"/>
                              <w:rPr>
                                <w:rFonts w:ascii="Verdana" w:eastAsia="Times New Roman" w:hAnsi="Verdana" w:cs="Calibri"/>
                                <w:b/>
                                <w:bCs/>
                                <w:color w:val="000000"/>
                                <w:sz w:val="13"/>
                                <w:szCs w:val="13"/>
                              </w:rPr>
                            </w:pPr>
                            <w:r w:rsidRPr="00525BCC">
                              <w:rPr>
                                <w:rFonts w:ascii="Verdana" w:eastAsia="Times New Roman" w:hAnsi="Verdana" w:cs="Calibri"/>
                                <w:b/>
                                <w:bCs/>
                                <w:color w:val="000000"/>
                                <w:sz w:val="13"/>
                                <w:szCs w:val="13"/>
                              </w:rPr>
                              <w:t> </w:t>
                            </w:r>
                          </w:p>
                        </w:tc>
                      </w:tr>
                      <w:tr w:rsidR="009D681D" w:rsidRPr="00525BCC" w14:paraId="597CDED7" w14:textId="77777777" w:rsidTr="00525BCC">
                        <w:trPr>
                          <w:trHeight w:val="225"/>
                        </w:trPr>
                        <w:tc>
                          <w:tcPr>
                            <w:tcW w:w="3351" w:type="dxa"/>
                            <w:tcBorders>
                              <w:top w:val="nil"/>
                              <w:left w:val="single" w:sz="4" w:space="0" w:color="auto"/>
                              <w:bottom w:val="single" w:sz="4" w:space="0" w:color="auto"/>
                              <w:right w:val="single" w:sz="4" w:space="0" w:color="auto"/>
                            </w:tcBorders>
                            <w:shd w:val="clear" w:color="auto" w:fill="auto"/>
                            <w:noWrap/>
                            <w:vAlign w:val="bottom"/>
                            <w:hideMark/>
                          </w:tcPr>
                          <w:p w14:paraId="0D9B95DA"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Contractor A</w:t>
                            </w:r>
                          </w:p>
                        </w:tc>
                        <w:tc>
                          <w:tcPr>
                            <w:tcW w:w="867" w:type="dxa"/>
                            <w:tcBorders>
                              <w:top w:val="nil"/>
                              <w:left w:val="nil"/>
                              <w:bottom w:val="single" w:sz="4" w:space="0" w:color="auto"/>
                              <w:right w:val="single" w:sz="4" w:space="0" w:color="auto"/>
                            </w:tcBorders>
                            <w:shd w:val="clear" w:color="auto" w:fill="auto"/>
                            <w:noWrap/>
                            <w:vAlign w:val="bottom"/>
                            <w:hideMark/>
                          </w:tcPr>
                          <w:p w14:paraId="24D08F09"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xml:space="preserve">            -   </w:t>
                            </w:r>
                          </w:p>
                        </w:tc>
                        <w:tc>
                          <w:tcPr>
                            <w:tcW w:w="1300" w:type="dxa"/>
                            <w:tcBorders>
                              <w:top w:val="nil"/>
                              <w:left w:val="nil"/>
                              <w:bottom w:val="single" w:sz="4" w:space="0" w:color="auto"/>
                              <w:right w:val="single" w:sz="4" w:space="0" w:color="auto"/>
                            </w:tcBorders>
                            <w:shd w:val="clear" w:color="auto" w:fill="auto"/>
                            <w:noWrap/>
                            <w:vAlign w:val="bottom"/>
                            <w:hideMark/>
                          </w:tcPr>
                          <w:p w14:paraId="700C00A4"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w:t>
                            </w:r>
                          </w:p>
                        </w:tc>
                        <w:tc>
                          <w:tcPr>
                            <w:tcW w:w="1200" w:type="dxa"/>
                            <w:tcBorders>
                              <w:top w:val="nil"/>
                              <w:left w:val="nil"/>
                              <w:bottom w:val="single" w:sz="4" w:space="0" w:color="auto"/>
                              <w:right w:val="single" w:sz="4" w:space="0" w:color="auto"/>
                            </w:tcBorders>
                            <w:shd w:val="clear" w:color="000000" w:fill="E6B9B8"/>
                            <w:noWrap/>
                            <w:vAlign w:val="bottom"/>
                            <w:hideMark/>
                          </w:tcPr>
                          <w:p w14:paraId="17819282"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xml:space="preserve">              -   </w:t>
                            </w:r>
                          </w:p>
                        </w:tc>
                        <w:tc>
                          <w:tcPr>
                            <w:tcW w:w="1020" w:type="dxa"/>
                            <w:tcBorders>
                              <w:top w:val="nil"/>
                              <w:left w:val="nil"/>
                              <w:bottom w:val="single" w:sz="4" w:space="0" w:color="auto"/>
                              <w:right w:val="single" w:sz="4" w:space="0" w:color="auto"/>
                            </w:tcBorders>
                            <w:shd w:val="clear" w:color="000000" w:fill="E6B9B8"/>
                            <w:noWrap/>
                            <w:vAlign w:val="bottom"/>
                            <w:hideMark/>
                          </w:tcPr>
                          <w:p w14:paraId="60DE53AD"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xml:space="preserve">           -   </w:t>
                            </w:r>
                          </w:p>
                        </w:tc>
                        <w:tc>
                          <w:tcPr>
                            <w:tcW w:w="2140" w:type="dxa"/>
                            <w:tcBorders>
                              <w:top w:val="nil"/>
                              <w:left w:val="nil"/>
                              <w:bottom w:val="single" w:sz="4" w:space="0" w:color="auto"/>
                              <w:right w:val="single" w:sz="4" w:space="0" w:color="auto"/>
                            </w:tcBorders>
                            <w:shd w:val="clear" w:color="auto" w:fill="auto"/>
                            <w:noWrap/>
                            <w:vAlign w:val="bottom"/>
                            <w:hideMark/>
                          </w:tcPr>
                          <w:p w14:paraId="4C3CF481"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w:t>
                            </w:r>
                          </w:p>
                        </w:tc>
                      </w:tr>
                      <w:tr w:rsidR="009D681D" w:rsidRPr="00525BCC" w14:paraId="641E6FB6" w14:textId="77777777" w:rsidTr="00525BCC">
                        <w:trPr>
                          <w:trHeight w:val="225"/>
                        </w:trPr>
                        <w:tc>
                          <w:tcPr>
                            <w:tcW w:w="3351" w:type="dxa"/>
                            <w:tcBorders>
                              <w:top w:val="nil"/>
                              <w:left w:val="single" w:sz="4" w:space="0" w:color="auto"/>
                              <w:bottom w:val="single" w:sz="4" w:space="0" w:color="auto"/>
                              <w:right w:val="single" w:sz="4" w:space="0" w:color="auto"/>
                            </w:tcBorders>
                            <w:shd w:val="clear" w:color="auto" w:fill="auto"/>
                            <w:noWrap/>
                            <w:vAlign w:val="bottom"/>
                            <w:hideMark/>
                          </w:tcPr>
                          <w:p w14:paraId="267DC01D"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Contractor B</w:t>
                            </w:r>
                          </w:p>
                        </w:tc>
                        <w:tc>
                          <w:tcPr>
                            <w:tcW w:w="867" w:type="dxa"/>
                            <w:tcBorders>
                              <w:top w:val="nil"/>
                              <w:left w:val="nil"/>
                              <w:bottom w:val="single" w:sz="4" w:space="0" w:color="auto"/>
                              <w:right w:val="single" w:sz="4" w:space="0" w:color="auto"/>
                            </w:tcBorders>
                            <w:shd w:val="clear" w:color="auto" w:fill="auto"/>
                            <w:noWrap/>
                            <w:vAlign w:val="bottom"/>
                            <w:hideMark/>
                          </w:tcPr>
                          <w:p w14:paraId="413FE27D"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xml:space="preserve">            -   </w:t>
                            </w:r>
                          </w:p>
                        </w:tc>
                        <w:tc>
                          <w:tcPr>
                            <w:tcW w:w="1300" w:type="dxa"/>
                            <w:tcBorders>
                              <w:top w:val="nil"/>
                              <w:left w:val="nil"/>
                              <w:bottom w:val="single" w:sz="4" w:space="0" w:color="auto"/>
                              <w:right w:val="single" w:sz="4" w:space="0" w:color="auto"/>
                            </w:tcBorders>
                            <w:shd w:val="clear" w:color="auto" w:fill="auto"/>
                            <w:noWrap/>
                            <w:vAlign w:val="bottom"/>
                            <w:hideMark/>
                          </w:tcPr>
                          <w:p w14:paraId="4AE0B9F7"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w:t>
                            </w:r>
                          </w:p>
                        </w:tc>
                        <w:tc>
                          <w:tcPr>
                            <w:tcW w:w="1200" w:type="dxa"/>
                            <w:tcBorders>
                              <w:top w:val="nil"/>
                              <w:left w:val="nil"/>
                              <w:bottom w:val="single" w:sz="4" w:space="0" w:color="auto"/>
                              <w:right w:val="single" w:sz="4" w:space="0" w:color="auto"/>
                            </w:tcBorders>
                            <w:shd w:val="clear" w:color="000000" w:fill="E6B9B8"/>
                            <w:noWrap/>
                            <w:vAlign w:val="bottom"/>
                            <w:hideMark/>
                          </w:tcPr>
                          <w:p w14:paraId="2A4B096E"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xml:space="preserve">              -   </w:t>
                            </w:r>
                          </w:p>
                        </w:tc>
                        <w:tc>
                          <w:tcPr>
                            <w:tcW w:w="1020" w:type="dxa"/>
                            <w:tcBorders>
                              <w:top w:val="nil"/>
                              <w:left w:val="nil"/>
                              <w:bottom w:val="single" w:sz="4" w:space="0" w:color="auto"/>
                              <w:right w:val="single" w:sz="4" w:space="0" w:color="auto"/>
                            </w:tcBorders>
                            <w:shd w:val="clear" w:color="000000" w:fill="E6B9B8"/>
                            <w:noWrap/>
                            <w:vAlign w:val="bottom"/>
                            <w:hideMark/>
                          </w:tcPr>
                          <w:p w14:paraId="1BB58C7E"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xml:space="preserve">           -   </w:t>
                            </w:r>
                          </w:p>
                        </w:tc>
                        <w:tc>
                          <w:tcPr>
                            <w:tcW w:w="2140" w:type="dxa"/>
                            <w:tcBorders>
                              <w:top w:val="nil"/>
                              <w:left w:val="nil"/>
                              <w:bottom w:val="single" w:sz="4" w:space="0" w:color="auto"/>
                              <w:right w:val="single" w:sz="4" w:space="0" w:color="auto"/>
                            </w:tcBorders>
                            <w:shd w:val="clear" w:color="auto" w:fill="auto"/>
                            <w:noWrap/>
                            <w:vAlign w:val="bottom"/>
                            <w:hideMark/>
                          </w:tcPr>
                          <w:p w14:paraId="1EDB74D9"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w:t>
                            </w:r>
                          </w:p>
                        </w:tc>
                      </w:tr>
                      <w:tr w:rsidR="009D681D" w:rsidRPr="00525BCC" w14:paraId="2E4613F9" w14:textId="77777777" w:rsidTr="00525BCC">
                        <w:trPr>
                          <w:trHeight w:val="225"/>
                        </w:trPr>
                        <w:tc>
                          <w:tcPr>
                            <w:tcW w:w="3351" w:type="dxa"/>
                            <w:tcBorders>
                              <w:top w:val="nil"/>
                              <w:left w:val="single" w:sz="4" w:space="0" w:color="auto"/>
                              <w:bottom w:val="single" w:sz="4" w:space="0" w:color="auto"/>
                              <w:right w:val="single" w:sz="4" w:space="0" w:color="auto"/>
                            </w:tcBorders>
                            <w:shd w:val="clear" w:color="auto" w:fill="auto"/>
                            <w:noWrap/>
                            <w:vAlign w:val="bottom"/>
                            <w:hideMark/>
                          </w:tcPr>
                          <w:p w14:paraId="7EB092DF"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Contractor C</w:t>
                            </w:r>
                          </w:p>
                        </w:tc>
                        <w:tc>
                          <w:tcPr>
                            <w:tcW w:w="867" w:type="dxa"/>
                            <w:tcBorders>
                              <w:top w:val="nil"/>
                              <w:left w:val="nil"/>
                              <w:bottom w:val="single" w:sz="4" w:space="0" w:color="auto"/>
                              <w:right w:val="single" w:sz="4" w:space="0" w:color="auto"/>
                            </w:tcBorders>
                            <w:shd w:val="clear" w:color="auto" w:fill="auto"/>
                            <w:noWrap/>
                            <w:vAlign w:val="bottom"/>
                            <w:hideMark/>
                          </w:tcPr>
                          <w:p w14:paraId="56FF7B95"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xml:space="preserve">            -   </w:t>
                            </w:r>
                          </w:p>
                        </w:tc>
                        <w:tc>
                          <w:tcPr>
                            <w:tcW w:w="1300" w:type="dxa"/>
                            <w:tcBorders>
                              <w:top w:val="nil"/>
                              <w:left w:val="nil"/>
                              <w:bottom w:val="single" w:sz="4" w:space="0" w:color="auto"/>
                              <w:right w:val="single" w:sz="4" w:space="0" w:color="auto"/>
                            </w:tcBorders>
                            <w:shd w:val="clear" w:color="auto" w:fill="auto"/>
                            <w:noWrap/>
                            <w:vAlign w:val="bottom"/>
                            <w:hideMark/>
                          </w:tcPr>
                          <w:p w14:paraId="2234E5A9"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w:t>
                            </w:r>
                          </w:p>
                        </w:tc>
                        <w:tc>
                          <w:tcPr>
                            <w:tcW w:w="1200" w:type="dxa"/>
                            <w:tcBorders>
                              <w:top w:val="nil"/>
                              <w:left w:val="nil"/>
                              <w:bottom w:val="single" w:sz="4" w:space="0" w:color="auto"/>
                              <w:right w:val="single" w:sz="4" w:space="0" w:color="auto"/>
                            </w:tcBorders>
                            <w:shd w:val="clear" w:color="000000" w:fill="E6B9B8"/>
                            <w:noWrap/>
                            <w:vAlign w:val="bottom"/>
                            <w:hideMark/>
                          </w:tcPr>
                          <w:p w14:paraId="625B58C3"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xml:space="preserve">              -   </w:t>
                            </w:r>
                          </w:p>
                        </w:tc>
                        <w:tc>
                          <w:tcPr>
                            <w:tcW w:w="1020" w:type="dxa"/>
                            <w:tcBorders>
                              <w:top w:val="nil"/>
                              <w:left w:val="nil"/>
                              <w:bottom w:val="single" w:sz="4" w:space="0" w:color="auto"/>
                              <w:right w:val="single" w:sz="4" w:space="0" w:color="auto"/>
                            </w:tcBorders>
                            <w:shd w:val="clear" w:color="000000" w:fill="E6B9B8"/>
                            <w:noWrap/>
                            <w:vAlign w:val="bottom"/>
                            <w:hideMark/>
                          </w:tcPr>
                          <w:p w14:paraId="65691EE8"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xml:space="preserve">           -   </w:t>
                            </w:r>
                          </w:p>
                        </w:tc>
                        <w:tc>
                          <w:tcPr>
                            <w:tcW w:w="2140" w:type="dxa"/>
                            <w:tcBorders>
                              <w:top w:val="nil"/>
                              <w:left w:val="nil"/>
                              <w:bottom w:val="single" w:sz="4" w:space="0" w:color="auto"/>
                              <w:right w:val="single" w:sz="4" w:space="0" w:color="auto"/>
                            </w:tcBorders>
                            <w:shd w:val="clear" w:color="auto" w:fill="auto"/>
                            <w:noWrap/>
                            <w:vAlign w:val="bottom"/>
                            <w:hideMark/>
                          </w:tcPr>
                          <w:p w14:paraId="0CD3A3F8"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w:t>
                            </w:r>
                          </w:p>
                        </w:tc>
                      </w:tr>
                      <w:tr w:rsidR="009D681D" w:rsidRPr="00525BCC" w14:paraId="189143D1" w14:textId="77777777" w:rsidTr="00525BCC">
                        <w:trPr>
                          <w:trHeight w:val="225"/>
                        </w:trPr>
                        <w:tc>
                          <w:tcPr>
                            <w:tcW w:w="3351" w:type="dxa"/>
                            <w:tcBorders>
                              <w:top w:val="nil"/>
                              <w:left w:val="single" w:sz="4" w:space="0" w:color="auto"/>
                              <w:bottom w:val="single" w:sz="4" w:space="0" w:color="auto"/>
                              <w:right w:val="single" w:sz="4" w:space="0" w:color="auto"/>
                            </w:tcBorders>
                            <w:shd w:val="clear" w:color="auto" w:fill="auto"/>
                            <w:noWrap/>
                            <w:vAlign w:val="bottom"/>
                            <w:hideMark/>
                          </w:tcPr>
                          <w:p w14:paraId="5178F7BF"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Contractor D</w:t>
                            </w:r>
                          </w:p>
                        </w:tc>
                        <w:tc>
                          <w:tcPr>
                            <w:tcW w:w="867" w:type="dxa"/>
                            <w:tcBorders>
                              <w:top w:val="nil"/>
                              <w:left w:val="nil"/>
                              <w:bottom w:val="single" w:sz="4" w:space="0" w:color="auto"/>
                              <w:right w:val="single" w:sz="4" w:space="0" w:color="auto"/>
                            </w:tcBorders>
                            <w:shd w:val="clear" w:color="auto" w:fill="auto"/>
                            <w:noWrap/>
                            <w:vAlign w:val="bottom"/>
                            <w:hideMark/>
                          </w:tcPr>
                          <w:p w14:paraId="28C52E62"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xml:space="preserve">            -   </w:t>
                            </w:r>
                          </w:p>
                        </w:tc>
                        <w:tc>
                          <w:tcPr>
                            <w:tcW w:w="1300" w:type="dxa"/>
                            <w:tcBorders>
                              <w:top w:val="nil"/>
                              <w:left w:val="nil"/>
                              <w:bottom w:val="single" w:sz="4" w:space="0" w:color="auto"/>
                              <w:right w:val="single" w:sz="4" w:space="0" w:color="auto"/>
                            </w:tcBorders>
                            <w:shd w:val="clear" w:color="auto" w:fill="auto"/>
                            <w:noWrap/>
                            <w:vAlign w:val="bottom"/>
                            <w:hideMark/>
                          </w:tcPr>
                          <w:p w14:paraId="2F9130D5"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w:t>
                            </w:r>
                          </w:p>
                        </w:tc>
                        <w:tc>
                          <w:tcPr>
                            <w:tcW w:w="1200" w:type="dxa"/>
                            <w:tcBorders>
                              <w:top w:val="nil"/>
                              <w:left w:val="nil"/>
                              <w:bottom w:val="single" w:sz="4" w:space="0" w:color="auto"/>
                              <w:right w:val="single" w:sz="4" w:space="0" w:color="auto"/>
                            </w:tcBorders>
                            <w:shd w:val="clear" w:color="000000" w:fill="E6B9B8"/>
                            <w:noWrap/>
                            <w:vAlign w:val="bottom"/>
                            <w:hideMark/>
                          </w:tcPr>
                          <w:p w14:paraId="700B1CF0"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xml:space="preserve">              -   </w:t>
                            </w:r>
                          </w:p>
                        </w:tc>
                        <w:tc>
                          <w:tcPr>
                            <w:tcW w:w="1020" w:type="dxa"/>
                            <w:tcBorders>
                              <w:top w:val="nil"/>
                              <w:left w:val="nil"/>
                              <w:bottom w:val="single" w:sz="4" w:space="0" w:color="auto"/>
                              <w:right w:val="single" w:sz="4" w:space="0" w:color="auto"/>
                            </w:tcBorders>
                            <w:shd w:val="clear" w:color="000000" w:fill="E6B9B8"/>
                            <w:noWrap/>
                            <w:vAlign w:val="bottom"/>
                            <w:hideMark/>
                          </w:tcPr>
                          <w:p w14:paraId="756220EA"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xml:space="preserve">           -   </w:t>
                            </w:r>
                          </w:p>
                        </w:tc>
                        <w:tc>
                          <w:tcPr>
                            <w:tcW w:w="2140" w:type="dxa"/>
                            <w:tcBorders>
                              <w:top w:val="nil"/>
                              <w:left w:val="nil"/>
                              <w:bottom w:val="single" w:sz="4" w:space="0" w:color="auto"/>
                              <w:right w:val="single" w:sz="4" w:space="0" w:color="auto"/>
                            </w:tcBorders>
                            <w:shd w:val="clear" w:color="auto" w:fill="auto"/>
                            <w:noWrap/>
                            <w:vAlign w:val="bottom"/>
                            <w:hideMark/>
                          </w:tcPr>
                          <w:p w14:paraId="5095A96B"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w:t>
                            </w:r>
                          </w:p>
                        </w:tc>
                      </w:tr>
                      <w:tr w:rsidR="009D681D" w:rsidRPr="00525BCC" w14:paraId="74CD1955" w14:textId="77777777" w:rsidTr="00525BCC">
                        <w:trPr>
                          <w:trHeight w:val="225"/>
                        </w:trPr>
                        <w:tc>
                          <w:tcPr>
                            <w:tcW w:w="3351" w:type="dxa"/>
                            <w:tcBorders>
                              <w:top w:val="nil"/>
                              <w:left w:val="single" w:sz="4" w:space="0" w:color="auto"/>
                              <w:bottom w:val="single" w:sz="4" w:space="0" w:color="auto"/>
                              <w:right w:val="single" w:sz="4" w:space="0" w:color="auto"/>
                            </w:tcBorders>
                            <w:shd w:val="clear" w:color="auto" w:fill="auto"/>
                            <w:noWrap/>
                            <w:vAlign w:val="bottom"/>
                            <w:hideMark/>
                          </w:tcPr>
                          <w:p w14:paraId="17E36984"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Contractor E</w:t>
                            </w:r>
                          </w:p>
                        </w:tc>
                        <w:tc>
                          <w:tcPr>
                            <w:tcW w:w="867" w:type="dxa"/>
                            <w:tcBorders>
                              <w:top w:val="nil"/>
                              <w:left w:val="nil"/>
                              <w:bottom w:val="single" w:sz="4" w:space="0" w:color="auto"/>
                              <w:right w:val="single" w:sz="4" w:space="0" w:color="auto"/>
                            </w:tcBorders>
                            <w:shd w:val="clear" w:color="auto" w:fill="auto"/>
                            <w:noWrap/>
                            <w:vAlign w:val="bottom"/>
                            <w:hideMark/>
                          </w:tcPr>
                          <w:p w14:paraId="0A53B676"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xml:space="preserve">            -   </w:t>
                            </w:r>
                          </w:p>
                        </w:tc>
                        <w:tc>
                          <w:tcPr>
                            <w:tcW w:w="1300" w:type="dxa"/>
                            <w:tcBorders>
                              <w:top w:val="nil"/>
                              <w:left w:val="nil"/>
                              <w:bottom w:val="single" w:sz="4" w:space="0" w:color="auto"/>
                              <w:right w:val="single" w:sz="4" w:space="0" w:color="auto"/>
                            </w:tcBorders>
                            <w:shd w:val="clear" w:color="auto" w:fill="auto"/>
                            <w:noWrap/>
                            <w:vAlign w:val="bottom"/>
                            <w:hideMark/>
                          </w:tcPr>
                          <w:p w14:paraId="488B879C"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w:t>
                            </w:r>
                          </w:p>
                        </w:tc>
                        <w:tc>
                          <w:tcPr>
                            <w:tcW w:w="1200" w:type="dxa"/>
                            <w:tcBorders>
                              <w:top w:val="nil"/>
                              <w:left w:val="nil"/>
                              <w:bottom w:val="single" w:sz="4" w:space="0" w:color="auto"/>
                              <w:right w:val="single" w:sz="4" w:space="0" w:color="auto"/>
                            </w:tcBorders>
                            <w:shd w:val="clear" w:color="000000" w:fill="E6B9B8"/>
                            <w:noWrap/>
                            <w:vAlign w:val="bottom"/>
                            <w:hideMark/>
                          </w:tcPr>
                          <w:p w14:paraId="2BDE5519"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xml:space="preserve">              -   </w:t>
                            </w:r>
                          </w:p>
                        </w:tc>
                        <w:tc>
                          <w:tcPr>
                            <w:tcW w:w="1020" w:type="dxa"/>
                            <w:tcBorders>
                              <w:top w:val="nil"/>
                              <w:left w:val="nil"/>
                              <w:bottom w:val="single" w:sz="4" w:space="0" w:color="auto"/>
                              <w:right w:val="single" w:sz="4" w:space="0" w:color="auto"/>
                            </w:tcBorders>
                            <w:shd w:val="clear" w:color="000000" w:fill="E6B9B8"/>
                            <w:noWrap/>
                            <w:vAlign w:val="bottom"/>
                            <w:hideMark/>
                          </w:tcPr>
                          <w:p w14:paraId="0B73695E"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xml:space="preserve">           -   </w:t>
                            </w:r>
                          </w:p>
                        </w:tc>
                        <w:tc>
                          <w:tcPr>
                            <w:tcW w:w="2140" w:type="dxa"/>
                            <w:tcBorders>
                              <w:top w:val="nil"/>
                              <w:left w:val="nil"/>
                              <w:bottom w:val="single" w:sz="4" w:space="0" w:color="auto"/>
                              <w:right w:val="single" w:sz="4" w:space="0" w:color="auto"/>
                            </w:tcBorders>
                            <w:shd w:val="clear" w:color="auto" w:fill="auto"/>
                            <w:noWrap/>
                            <w:vAlign w:val="bottom"/>
                            <w:hideMark/>
                          </w:tcPr>
                          <w:p w14:paraId="659DE0FC"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w:t>
                            </w:r>
                          </w:p>
                        </w:tc>
                      </w:tr>
                      <w:tr w:rsidR="009D681D" w:rsidRPr="00525BCC" w14:paraId="6A50921E" w14:textId="77777777" w:rsidTr="00525BCC">
                        <w:trPr>
                          <w:trHeight w:val="225"/>
                        </w:trPr>
                        <w:tc>
                          <w:tcPr>
                            <w:tcW w:w="3351" w:type="dxa"/>
                            <w:tcBorders>
                              <w:top w:val="nil"/>
                              <w:left w:val="single" w:sz="4" w:space="0" w:color="auto"/>
                              <w:bottom w:val="single" w:sz="4" w:space="0" w:color="auto"/>
                              <w:right w:val="single" w:sz="4" w:space="0" w:color="auto"/>
                            </w:tcBorders>
                            <w:shd w:val="clear" w:color="auto" w:fill="auto"/>
                            <w:noWrap/>
                            <w:vAlign w:val="bottom"/>
                            <w:hideMark/>
                          </w:tcPr>
                          <w:p w14:paraId="7B51C065"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Contractor F</w:t>
                            </w:r>
                          </w:p>
                        </w:tc>
                        <w:tc>
                          <w:tcPr>
                            <w:tcW w:w="867" w:type="dxa"/>
                            <w:tcBorders>
                              <w:top w:val="nil"/>
                              <w:left w:val="nil"/>
                              <w:bottom w:val="single" w:sz="4" w:space="0" w:color="auto"/>
                              <w:right w:val="single" w:sz="4" w:space="0" w:color="auto"/>
                            </w:tcBorders>
                            <w:shd w:val="clear" w:color="auto" w:fill="auto"/>
                            <w:noWrap/>
                            <w:vAlign w:val="bottom"/>
                            <w:hideMark/>
                          </w:tcPr>
                          <w:p w14:paraId="0A4EDFE6"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xml:space="preserve">            -   </w:t>
                            </w:r>
                          </w:p>
                        </w:tc>
                        <w:tc>
                          <w:tcPr>
                            <w:tcW w:w="1300" w:type="dxa"/>
                            <w:tcBorders>
                              <w:top w:val="nil"/>
                              <w:left w:val="nil"/>
                              <w:bottom w:val="single" w:sz="4" w:space="0" w:color="auto"/>
                              <w:right w:val="single" w:sz="4" w:space="0" w:color="auto"/>
                            </w:tcBorders>
                            <w:shd w:val="clear" w:color="auto" w:fill="auto"/>
                            <w:noWrap/>
                            <w:vAlign w:val="bottom"/>
                            <w:hideMark/>
                          </w:tcPr>
                          <w:p w14:paraId="0EF0421D"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w:t>
                            </w:r>
                          </w:p>
                        </w:tc>
                        <w:tc>
                          <w:tcPr>
                            <w:tcW w:w="1200" w:type="dxa"/>
                            <w:tcBorders>
                              <w:top w:val="nil"/>
                              <w:left w:val="nil"/>
                              <w:bottom w:val="single" w:sz="4" w:space="0" w:color="auto"/>
                              <w:right w:val="single" w:sz="4" w:space="0" w:color="auto"/>
                            </w:tcBorders>
                            <w:shd w:val="clear" w:color="000000" w:fill="E6B9B8"/>
                            <w:noWrap/>
                            <w:vAlign w:val="bottom"/>
                            <w:hideMark/>
                          </w:tcPr>
                          <w:p w14:paraId="322517EC"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xml:space="preserve">              -   </w:t>
                            </w:r>
                          </w:p>
                        </w:tc>
                        <w:tc>
                          <w:tcPr>
                            <w:tcW w:w="1020" w:type="dxa"/>
                            <w:tcBorders>
                              <w:top w:val="nil"/>
                              <w:left w:val="nil"/>
                              <w:bottom w:val="single" w:sz="4" w:space="0" w:color="auto"/>
                              <w:right w:val="single" w:sz="4" w:space="0" w:color="auto"/>
                            </w:tcBorders>
                            <w:shd w:val="clear" w:color="000000" w:fill="E6B9B8"/>
                            <w:noWrap/>
                            <w:vAlign w:val="bottom"/>
                            <w:hideMark/>
                          </w:tcPr>
                          <w:p w14:paraId="541373DA"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xml:space="preserve">           -   </w:t>
                            </w:r>
                          </w:p>
                        </w:tc>
                        <w:tc>
                          <w:tcPr>
                            <w:tcW w:w="2140" w:type="dxa"/>
                            <w:tcBorders>
                              <w:top w:val="nil"/>
                              <w:left w:val="nil"/>
                              <w:bottom w:val="single" w:sz="4" w:space="0" w:color="auto"/>
                              <w:right w:val="single" w:sz="4" w:space="0" w:color="auto"/>
                            </w:tcBorders>
                            <w:shd w:val="clear" w:color="auto" w:fill="auto"/>
                            <w:noWrap/>
                            <w:vAlign w:val="bottom"/>
                            <w:hideMark/>
                          </w:tcPr>
                          <w:p w14:paraId="0950581A"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w:t>
                            </w:r>
                          </w:p>
                        </w:tc>
                      </w:tr>
                      <w:tr w:rsidR="009D681D" w:rsidRPr="00525BCC" w14:paraId="62457346" w14:textId="77777777" w:rsidTr="00525BCC">
                        <w:trPr>
                          <w:trHeight w:val="225"/>
                        </w:trPr>
                        <w:tc>
                          <w:tcPr>
                            <w:tcW w:w="3351" w:type="dxa"/>
                            <w:tcBorders>
                              <w:top w:val="nil"/>
                              <w:left w:val="single" w:sz="4" w:space="0" w:color="auto"/>
                              <w:bottom w:val="single" w:sz="4" w:space="0" w:color="auto"/>
                              <w:right w:val="single" w:sz="4" w:space="0" w:color="auto"/>
                            </w:tcBorders>
                            <w:shd w:val="clear" w:color="auto" w:fill="auto"/>
                            <w:noWrap/>
                            <w:vAlign w:val="bottom"/>
                            <w:hideMark/>
                          </w:tcPr>
                          <w:p w14:paraId="30027D57"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Contractor G</w:t>
                            </w:r>
                          </w:p>
                        </w:tc>
                        <w:tc>
                          <w:tcPr>
                            <w:tcW w:w="867" w:type="dxa"/>
                            <w:tcBorders>
                              <w:top w:val="nil"/>
                              <w:left w:val="nil"/>
                              <w:bottom w:val="single" w:sz="4" w:space="0" w:color="auto"/>
                              <w:right w:val="single" w:sz="4" w:space="0" w:color="auto"/>
                            </w:tcBorders>
                            <w:shd w:val="clear" w:color="auto" w:fill="auto"/>
                            <w:noWrap/>
                            <w:vAlign w:val="bottom"/>
                            <w:hideMark/>
                          </w:tcPr>
                          <w:p w14:paraId="6A8F306B"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xml:space="preserve">            -   </w:t>
                            </w:r>
                          </w:p>
                        </w:tc>
                        <w:tc>
                          <w:tcPr>
                            <w:tcW w:w="1300" w:type="dxa"/>
                            <w:tcBorders>
                              <w:top w:val="nil"/>
                              <w:left w:val="nil"/>
                              <w:bottom w:val="single" w:sz="4" w:space="0" w:color="auto"/>
                              <w:right w:val="single" w:sz="4" w:space="0" w:color="auto"/>
                            </w:tcBorders>
                            <w:shd w:val="clear" w:color="auto" w:fill="auto"/>
                            <w:noWrap/>
                            <w:vAlign w:val="bottom"/>
                            <w:hideMark/>
                          </w:tcPr>
                          <w:p w14:paraId="12417375"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w:t>
                            </w:r>
                          </w:p>
                        </w:tc>
                        <w:tc>
                          <w:tcPr>
                            <w:tcW w:w="1200" w:type="dxa"/>
                            <w:tcBorders>
                              <w:top w:val="nil"/>
                              <w:left w:val="nil"/>
                              <w:bottom w:val="single" w:sz="4" w:space="0" w:color="auto"/>
                              <w:right w:val="single" w:sz="4" w:space="0" w:color="auto"/>
                            </w:tcBorders>
                            <w:shd w:val="clear" w:color="000000" w:fill="E6B9B8"/>
                            <w:noWrap/>
                            <w:vAlign w:val="bottom"/>
                            <w:hideMark/>
                          </w:tcPr>
                          <w:p w14:paraId="73F70945"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xml:space="preserve">              -   </w:t>
                            </w:r>
                          </w:p>
                        </w:tc>
                        <w:tc>
                          <w:tcPr>
                            <w:tcW w:w="1020" w:type="dxa"/>
                            <w:tcBorders>
                              <w:top w:val="nil"/>
                              <w:left w:val="nil"/>
                              <w:bottom w:val="single" w:sz="4" w:space="0" w:color="auto"/>
                              <w:right w:val="single" w:sz="4" w:space="0" w:color="auto"/>
                            </w:tcBorders>
                            <w:shd w:val="clear" w:color="000000" w:fill="E6B9B8"/>
                            <w:noWrap/>
                            <w:vAlign w:val="bottom"/>
                            <w:hideMark/>
                          </w:tcPr>
                          <w:p w14:paraId="672B9DFD"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xml:space="preserve">           -   </w:t>
                            </w:r>
                          </w:p>
                        </w:tc>
                        <w:tc>
                          <w:tcPr>
                            <w:tcW w:w="2140" w:type="dxa"/>
                            <w:tcBorders>
                              <w:top w:val="nil"/>
                              <w:left w:val="nil"/>
                              <w:bottom w:val="single" w:sz="4" w:space="0" w:color="auto"/>
                              <w:right w:val="single" w:sz="4" w:space="0" w:color="auto"/>
                            </w:tcBorders>
                            <w:shd w:val="clear" w:color="auto" w:fill="auto"/>
                            <w:noWrap/>
                            <w:vAlign w:val="bottom"/>
                            <w:hideMark/>
                          </w:tcPr>
                          <w:p w14:paraId="0F58F1EB"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w:t>
                            </w:r>
                          </w:p>
                        </w:tc>
                      </w:tr>
                      <w:tr w:rsidR="009D681D" w:rsidRPr="00525BCC" w14:paraId="2465A4C5" w14:textId="77777777" w:rsidTr="00525BCC">
                        <w:trPr>
                          <w:trHeight w:val="225"/>
                        </w:trPr>
                        <w:tc>
                          <w:tcPr>
                            <w:tcW w:w="3351" w:type="dxa"/>
                            <w:tcBorders>
                              <w:top w:val="nil"/>
                              <w:left w:val="single" w:sz="4" w:space="0" w:color="auto"/>
                              <w:bottom w:val="single" w:sz="4" w:space="0" w:color="auto"/>
                              <w:right w:val="single" w:sz="4" w:space="0" w:color="auto"/>
                            </w:tcBorders>
                            <w:shd w:val="clear" w:color="auto" w:fill="auto"/>
                            <w:noWrap/>
                            <w:vAlign w:val="bottom"/>
                            <w:hideMark/>
                          </w:tcPr>
                          <w:p w14:paraId="1D643965"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Contractor H</w:t>
                            </w:r>
                          </w:p>
                        </w:tc>
                        <w:tc>
                          <w:tcPr>
                            <w:tcW w:w="867" w:type="dxa"/>
                            <w:tcBorders>
                              <w:top w:val="nil"/>
                              <w:left w:val="nil"/>
                              <w:bottom w:val="single" w:sz="4" w:space="0" w:color="auto"/>
                              <w:right w:val="single" w:sz="4" w:space="0" w:color="auto"/>
                            </w:tcBorders>
                            <w:shd w:val="clear" w:color="auto" w:fill="auto"/>
                            <w:noWrap/>
                            <w:vAlign w:val="bottom"/>
                            <w:hideMark/>
                          </w:tcPr>
                          <w:p w14:paraId="28FA9FED"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xml:space="preserve">            -   </w:t>
                            </w:r>
                          </w:p>
                        </w:tc>
                        <w:tc>
                          <w:tcPr>
                            <w:tcW w:w="1300" w:type="dxa"/>
                            <w:tcBorders>
                              <w:top w:val="nil"/>
                              <w:left w:val="nil"/>
                              <w:bottom w:val="single" w:sz="4" w:space="0" w:color="auto"/>
                              <w:right w:val="single" w:sz="4" w:space="0" w:color="auto"/>
                            </w:tcBorders>
                            <w:shd w:val="clear" w:color="auto" w:fill="auto"/>
                            <w:noWrap/>
                            <w:vAlign w:val="bottom"/>
                            <w:hideMark/>
                          </w:tcPr>
                          <w:p w14:paraId="31D5FE79"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w:t>
                            </w:r>
                          </w:p>
                        </w:tc>
                        <w:tc>
                          <w:tcPr>
                            <w:tcW w:w="1200" w:type="dxa"/>
                            <w:tcBorders>
                              <w:top w:val="nil"/>
                              <w:left w:val="nil"/>
                              <w:bottom w:val="single" w:sz="4" w:space="0" w:color="auto"/>
                              <w:right w:val="single" w:sz="4" w:space="0" w:color="auto"/>
                            </w:tcBorders>
                            <w:shd w:val="clear" w:color="000000" w:fill="E6B9B8"/>
                            <w:noWrap/>
                            <w:vAlign w:val="bottom"/>
                            <w:hideMark/>
                          </w:tcPr>
                          <w:p w14:paraId="79902459"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xml:space="preserve">              -   </w:t>
                            </w:r>
                          </w:p>
                        </w:tc>
                        <w:tc>
                          <w:tcPr>
                            <w:tcW w:w="1020" w:type="dxa"/>
                            <w:tcBorders>
                              <w:top w:val="nil"/>
                              <w:left w:val="nil"/>
                              <w:bottom w:val="single" w:sz="4" w:space="0" w:color="auto"/>
                              <w:right w:val="single" w:sz="4" w:space="0" w:color="auto"/>
                            </w:tcBorders>
                            <w:shd w:val="clear" w:color="000000" w:fill="E6B9B8"/>
                            <w:noWrap/>
                            <w:vAlign w:val="bottom"/>
                            <w:hideMark/>
                          </w:tcPr>
                          <w:p w14:paraId="29CF539C"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xml:space="preserve">           -   </w:t>
                            </w:r>
                          </w:p>
                        </w:tc>
                        <w:tc>
                          <w:tcPr>
                            <w:tcW w:w="2140" w:type="dxa"/>
                            <w:tcBorders>
                              <w:top w:val="nil"/>
                              <w:left w:val="nil"/>
                              <w:bottom w:val="single" w:sz="4" w:space="0" w:color="auto"/>
                              <w:right w:val="single" w:sz="4" w:space="0" w:color="auto"/>
                            </w:tcBorders>
                            <w:shd w:val="clear" w:color="auto" w:fill="auto"/>
                            <w:noWrap/>
                            <w:vAlign w:val="bottom"/>
                            <w:hideMark/>
                          </w:tcPr>
                          <w:p w14:paraId="11C74318" w14:textId="77777777" w:rsidR="009D681D" w:rsidRPr="00525BCC" w:rsidRDefault="009D681D" w:rsidP="00525BCC">
                            <w:pPr>
                              <w:spacing w:after="0" w:line="240" w:lineRule="auto"/>
                              <w:rPr>
                                <w:rFonts w:ascii="Verdana" w:eastAsia="Times New Roman" w:hAnsi="Verdana" w:cs="Calibri"/>
                                <w:color w:val="000000"/>
                                <w:sz w:val="13"/>
                                <w:szCs w:val="13"/>
                              </w:rPr>
                            </w:pPr>
                            <w:r w:rsidRPr="00525BCC">
                              <w:rPr>
                                <w:rFonts w:ascii="Verdana" w:eastAsia="Times New Roman" w:hAnsi="Verdana" w:cs="Calibri"/>
                                <w:color w:val="000000"/>
                                <w:sz w:val="13"/>
                                <w:szCs w:val="13"/>
                              </w:rPr>
                              <w:t> </w:t>
                            </w:r>
                          </w:p>
                        </w:tc>
                      </w:tr>
                      <w:tr w:rsidR="009D681D" w:rsidRPr="00525BCC" w14:paraId="76EF0DC3" w14:textId="77777777" w:rsidTr="00525BCC">
                        <w:trPr>
                          <w:trHeight w:val="225"/>
                        </w:trPr>
                        <w:tc>
                          <w:tcPr>
                            <w:tcW w:w="3351" w:type="dxa"/>
                            <w:tcBorders>
                              <w:top w:val="nil"/>
                              <w:left w:val="single" w:sz="4" w:space="0" w:color="auto"/>
                              <w:bottom w:val="single" w:sz="4" w:space="0" w:color="auto"/>
                              <w:right w:val="single" w:sz="4" w:space="0" w:color="auto"/>
                            </w:tcBorders>
                            <w:shd w:val="clear" w:color="auto" w:fill="auto"/>
                            <w:noWrap/>
                            <w:vAlign w:val="bottom"/>
                            <w:hideMark/>
                          </w:tcPr>
                          <w:p w14:paraId="6A6EE41E" w14:textId="77777777" w:rsidR="009D681D" w:rsidRPr="00525BCC" w:rsidRDefault="009D681D" w:rsidP="00525BCC">
                            <w:pPr>
                              <w:spacing w:after="0" w:line="240" w:lineRule="auto"/>
                              <w:rPr>
                                <w:rFonts w:ascii="Verdana" w:eastAsia="Times New Roman" w:hAnsi="Verdana" w:cs="Calibri"/>
                                <w:b/>
                                <w:bCs/>
                                <w:color w:val="000000"/>
                                <w:sz w:val="13"/>
                                <w:szCs w:val="13"/>
                              </w:rPr>
                            </w:pPr>
                            <w:r w:rsidRPr="00525BCC">
                              <w:rPr>
                                <w:rFonts w:ascii="Verdana" w:eastAsia="Times New Roman" w:hAnsi="Verdana" w:cs="Calibri"/>
                                <w:b/>
                                <w:bCs/>
                                <w:color w:val="000000"/>
                                <w:sz w:val="13"/>
                                <w:szCs w:val="13"/>
                              </w:rPr>
                              <w:t>Total</w:t>
                            </w:r>
                          </w:p>
                        </w:tc>
                        <w:tc>
                          <w:tcPr>
                            <w:tcW w:w="867" w:type="dxa"/>
                            <w:tcBorders>
                              <w:top w:val="nil"/>
                              <w:left w:val="nil"/>
                              <w:bottom w:val="single" w:sz="4" w:space="0" w:color="auto"/>
                              <w:right w:val="single" w:sz="4" w:space="0" w:color="auto"/>
                            </w:tcBorders>
                            <w:shd w:val="clear" w:color="000000" w:fill="FFFF00"/>
                            <w:noWrap/>
                            <w:vAlign w:val="bottom"/>
                            <w:hideMark/>
                          </w:tcPr>
                          <w:p w14:paraId="3B3248D6" w14:textId="77777777" w:rsidR="009D681D" w:rsidRPr="00525BCC" w:rsidRDefault="009D681D" w:rsidP="00525BCC">
                            <w:pPr>
                              <w:spacing w:after="0" w:line="240" w:lineRule="auto"/>
                              <w:rPr>
                                <w:rFonts w:ascii="Verdana" w:eastAsia="Times New Roman" w:hAnsi="Verdana" w:cs="Calibri"/>
                                <w:b/>
                                <w:bCs/>
                                <w:color w:val="000000"/>
                                <w:sz w:val="13"/>
                                <w:szCs w:val="13"/>
                              </w:rPr>
                            </w:pPr>
                            <w:r w:rsidRPr="00525BCC">
                              <w:rPr>
                                <w:rFonts w:ascii="Verdana" w:eastAsia="Times New Roman" w:hAnsi="Verdana" w:cs="Calibri"/>
                                <w:b/>
                                <w:bCs/>
                                <w:color w:val="000000"/>
                                <w:sz w:val="13"/>
                                <w:szCs w:val="13"/>
                              </w:rPr>
                              <w:t xml:space="preserve">            -   </w:t>
                            </w:r>
                          </w:p>
                        </w:tc>
                        <w:tc>
                          <w:tcPr>
                            <w:tcW w:w="1300" w:type="dxa"/>
                            <w:tcBorders>
                              <w:top w:val="nil"/>
                              <w:left w:val="nil"/>
                              <w:bottom w:val="single" w:sz="4" w:space="0" w:color="auto"/>
                              <w:right w:val="single" w:sz="4" w:space="0" w:color="auto"/>
                            </w:tcBorders>
                            <w:shd w:val="clear" w:color="auto" w:fill="auto"/>
                            <w:noWrap/>
                            <w:vAlign w:val="bottom"/>
                            <w:hideMark/>
                          </w:tcPr>
                          <w:p w14:paraId="13210FD6" w14:textId="77777777" w:rsidR="009D681D" w:rsidRPr="00525BCC" w:rsidRDefault="009D681D" w:rsidP="00525BCC">
                            <w:pPr>
                              <w:spacing w:after="0" w:line="240" w:lineRule="auto"/>
                              <w:rPr>
                                <w:rFonts w:ascii="Verdana" w:eastAsia="Times New Roman" w:hAnsi="Verdana" w:cs="Calibri"/>
                                <w:b/>
                                <w:bCs/>
                                <w:color w:val="000000"/>
                                <w:sz w:val="13"/>
                                <w:szCs w:val="13"/>
                              </w:rPr>
                            </w:pPr>
                            <w:r w:rsidRPr="00525BCC">
                              <w:rPr>
                                <w:rFonts w:ascii="Verdana" w:eastAsia="Times New Roman" w:hAnsi="Verdana" w:cs="Calibri"/>
                                <w:b/>
                                <w:bCs/>
                                <w:color w:val="000000"/>
                                <w:sz w:val="13"/>
                                <w:szCs w:val="13"/>
                              </w:rPr>
                              <w:t> </w:t>
                            </w:r>
                          </w:p>
                        </w:tc>
                        <w:tc>
                          <w:tcPr>
                            <w:tcW w:w="1200" w:type="dxa"/>
                            <w:tcBorders>
                              <w:top w:val="nil"/>
                              <w:left w:val="nil"/>
                              <w:bottom w:val="single" w:sz="4" w:space="0" w:color="auto"/>
                              <w:right w:val="single" w:sz="4" w:space="0" w:color="auto"/>
                            </w:tcBorders>
                            <w:shd w:val="clear" w:color="000000" w:fill="FFFF00"/>
                            <w:noWrap/>
                            <w:vAlign w:val="bottom"/>
                            <w:hideMark/>
                          </w:tcPr>
                          <w:p w14:paraId="76695344" w14:textId="77777777" w:rsidR="009D681D" w:rsidRPr="00525BCC" w:rsidRDefault="009D681D" w:rsidP="00525BCC">
                            <w:pPr>
                              <w:spacing w:after="0" w:line="240" w:lineRule="auto"/>
                              <w:rPr>
                                <w:rFonts w:ascii="Verdana" w:eastAsia="Times New Roman" w:hAnsi="Verdana" w:cs="Calibri"/>
                                <w:b/>
                                <w:bCs/>
                                <w:color w:val="000000"/>
                                <w:sz w:val="13"/>
                                <w:szCs w:val="13"/>
                              </w:rPr>
                            </w:pPr>
                            <w:r w:rsidRPr="00525BCC">
                              <w:rPr>
                                <w:rFonts w:ascii="Verdana" w:eastAsia="Times New Roman" w:hAnsi="Verdana" w:cs="Calibri"/>
                                <w:b/>
                                <w:bCs/>
                                <w:color w:val="000000"/>
                                <w:sz w:val="13"/>
                                <w:szCs w:val="13"/>
                              </w:rPr>
                              <w:t xml:space="preserve">              -   </w:t>
                            </w:r>
                          </w:p>
                        </w:tc>
                        <w:tc>
                          <w:tcPr>
                            <w:tcW w:w="1020" w:type="dxa"/>
                            <w:tcBorders>
                              <w:top w:val="nil"/>
                              <w:left w:val="nil"/>
                              <w:bottom w:val="single" w:sz="4" w:space="0" w:color="auto"/>
                              <w:right w:val="single" w:sz="4" w:space="0" w:color="auto"/>
                            </w:tcBorders>
                            <w:shd w:val="clear" w:color="000000" w:fill="FFFF00"/>
                            <w:noWrap/>
                            <w:vAlign w:val="bottom"/>
                            <w:hideMark/>
                          </w:tcPr>
                          <w:p w14:paraId="41AC3F54" w14:textId="77777777" w:rsidR="009D681D" w:rsidRPr="00525BCC" w:rsidRDefault="009D681D" w:rsidP="00525BCC">
                            <w:pPr>
                              <w:spacing w:after="0" w:line="240" w:lineRule="auto"/>
                              <w:rPr>
                                <w:rFonts w:ascii="Verdana" w:eastAsia="Times New Roman" w:hAnsi="Verdana" w:cs="Calibri"/>
                                <w:b/>
                                <w:bCs/>
                                <w:color w:val="000000"/>
                                <w:sz w:val="13"/>
                                <w:szCs w:val="13"/>
                              </w:rPr>
                            </w:pPr>
                            <w:r w:rsidRPr="00525BCC">
                              <w:rPr>
                                <w:rFonts w:ascii="Verdana" w:eastAsia="Times New Roman" w:hAnsi="Verdana" w:cs="Calibri"/>
                                <w:b/>
                                <w:bCs/>
                                <w:color w:val="000000"/>
                                <w:sz w:val="13"/>
                                <w:szCs w:val="13"/>
                              </w:rPr>
                              <w:t xml:space="preserve">           -   </w:t>
                            </w:r>
                          </w:p>
                        </w:tc>
                        <w:tc>
                          <w:tcPr>
                            <w:tcW w:w="2140" w:type="dxa"/>
                            <w:tcBorders>
                              <w:top w:val="nil"/>
                              <w:left w:val="nil"/>
                              <w:bottom w:val="single" w:sz="4" w:space="0" w:color="auto"/>
                              <w:right w:val="single" w:sz="4" w:space="0" w:color="auto"/>
                            </w:tcBorders>
                            <w:shd w:val="clear" w:color="auto" w:fill="auto"/>
                            <w:noWrap/>
                            <w:vAlign w:val="bottom"/>
                            <w:hideMark/>
                          </w:tcPr>
                          <w:p w14:paraId="08065B73" w14:textId="77777777" w:rsidR="009D681D" w:rsidRPr="00525BCC" w:rsidRDefault="009D681D" w:rsidP="00525BCC">
                            <w:pPr>
                              <w:spacing w:after="0" w:line="240" w:lineRule="auto"/>
                              <w:rPr>
                                <w:rFonts w:ascii="Verdana" w:eastAsia="Times New Roman" w:hAnsi="Verdana" w:cs="Calibri"/>
                                <w:b/>
                                <w:bCs/>
                                <w:color w:val="000000"/>
                                <w:sz w:val="13"/>
                                <w:szCs w:val="13"/>
                              </w:rPr>
                            </w:pPr>
                            <w:r w:rsidRPr="00525BCC">
                              <w:rPr>
                                <w:rFonts w:ascii="Verdana" w:eastAsia="Times New Roman" w:hAnsi="Verdana" w:cs="Calibri"/>
                                <w:b/>
                                <w:bCs/>
                                <w:color w:val="000000"/>
                                <w:sz w:val="13"/>
                                <w:szCs w:val="13"/>
                              </w:rPr>
                              <w:t> </w:t>
                            </w:r>
                          </w:p>
                        </w:tc>
                      </w:tr>
                      <w:tr w:rsidR="009D681D" w:rsidRPr="00525BCC" w14:paraId="5F942DBA" w14:textId="77777777" w:rsidTr="00525BCC">
                        <w:trPr>
                          <w:trHeight w:val="240"/>
                        </w:trPr>
                        <w:tc>
                          <w:tcPr>
                            <w:tcW w:w="3351" w:type="dxa"/>
                            <w:tcBorders>
                              <w:top w:val="nil"/>
                              <w:left w:val="nil"/>
                              <w:bottom w:val="nil"/>
                              <w:right w:val="nil"/>
                            </w:tcBorders>
                            <w:shd w:val="clear" w:color="auto" w:fill="auto"/>
                            <w:noWrap/>
                            <w:vAlign w:val="bottom"/>
                            <w:hideMark/>
                          </w:tcPr>
                          <w:p w14:paraId="4BEFDA84" w14:textId="77777777" w:rsidR="009D681D" w:rsidRPr="00525BCC" w:rsidRDefault="009D681D" w:rsidP="00525BCC">
                            <w:pPr>
                              <w:spacing w:after="0" w:line="240" w:lineRule="auto"/>
                              <w:rPr>
                                <w:rFonts w:ascii="Calibri" w:eastAsia="Times New Roman" w:hAnsi="Calibri" w:cs="Calibri"/>
                                <w:b/>
                                <w:bCs/>
                                <w:color w:val="000000"/>
                                <w:sz w:val="13"/>
                                <w:szCs w:val="13"/>
                              </w:rPr>
                            </w:pPr>
                            <w:r w:rsidRPr="00525BCC">
                              <w:rPr>
                                <w:rFonts w:ascii="Calibri" w:eastAsia="Times New Roman" w:hAnsi="Calibri" w:cs="Calibri"/>
                                <w:b/>
                                <w:bCs/>
                                <w:color w:val="000000"/>
                                <w:sz w:val="13"/>
                                <w:szCs w:val="13"/>
                              </w:rPr>
                              <w:t>ASSUMPTION</w:t>
                            </w:r>
                          </w:p>
                        </w:tc>
                        <w:tc>
                          <w:tcPr>
                            <w:tcW w:w="867" w:type="dxa"/>
                            <w:tcBorders>
                              <w:top w:val="nil"/>
                              <w:left w:val="nil"/>
                              <w:bottom w:val="nil"/>
                              <w:right w:val="nil"/>
                            </w:tcBorders>
                            <w:shd w:val="clear" w:color="auto" w:fill="auto"/>
                            <w:noWrap/>
                            <w:vAlign w:val="bottom"/>
                            <w:hideMark/>
                          </w:tcPr>
                          <w:p w14:paraId="4B9ECA5A" w14:textId="77777777" w:rsidR="009D681D" w:rsidRPr="00525BCC" w:rsidRDefault="009D681D" w:rsidP="00525BCC">
                            <w:pPr>
                              <w:spacing w:after="0" w:line="240" w:lineRule="auto"/>
                              <w:rPr>
                                <w:rFonts w:ascii="Verdana" w:eastAsia="Times New Roman" w:hAnsi="Verdana" w:cs="Calibri"/>
                                <w:color w:val="000000"/>
                                <w:sz w:val="13"/>
                                <w:szCs w:val="13"/>
                              </w:rPr>
                            </w:pPr>
                          </w:p>
                        </w:tc>
                        <w:tc>
                          <w:tcPr>
                            <w:tcW w:w="1300" w:type="dxa"/>
                            <w:tcBorders>
                              <w:top w:val="nil"/>
                              <w:left w:val="nil"/>
                              <w:bottom w:val="nil"/>
                              <w:right w:val="nil"/>
                            </w:tcBorders>
                            <w:shd w:val="clear" w:color="auto" w:fill="auto"/>
                            <w:noWrap/>
                            <w:vAlign w:val="bottom"/>
                            <w:hideMark/>
                          </w:tcPr>
                          <w:p w14:paraId="25C5B4B7" w14:textId="77777777" w:rsidR="009D681D" w:rsidRPr="00525BCC" w:rsidRDefault="009D681D" w:rsidP="00525BCC">
                            <w:pPr>
                              <w:spacing w:after="0" w:line="240" w:lineRule="auto"/>
                              <w:rPr>
                                <w:rFonts w:ascii="Verdana" w:eastAsia="Times New Roman" w:hAnsi="Verdana" w:cs="Calibri"/>
                                <w:color w:val="000000"/>
                                <w:sz w:val="13"/>
                                <w:szCs w:val="13"/>
                              </w:rPr>
                            </w:pPr>
                          </w:p>
                        </w:tc>
                        <w:tc>
                          <w:tcPr>
                            <w:tcW w:w="1200" w:type="dxa"/>
                            <w:tcBorders>
                              <w:top w:val="nil"/>
                              <w:left w:val="nil"/>
                              <w:bottom w:val="nil"/>
                              <w:right w:val="nil"/>
                            </w:tcBorders>
                            <w:shd w:val="clear" w:color="auto" w:fill="auto"/>
                            <w:noWrap/>
                            <w:vAlign w:val="bottom"/>
                            <w:hideMark/>
                          </w:tcPr>
                          <w:p w14:paraId="2CB2980A" w14:textId="77777777" w:rsidR="009D681D" w:rsidRPr="00525BCC" w:rsidRDefault="009D681D" w:rsidP="00525BCC">
                            <w:pPr>
                              <w:spacing w:after="0" w:line="240" w:lineRule="auto"/>
                              <w:rPr>
                                <w:rFonts w:ascii="Verdana" w:eastAsia="Times New Roman" w:hAnsi="Verdana" w:cs="Calibri"/>
                                <w:color w:val="000000"/>
                                <w:sz w:val="13"/>
                                <w:szCs w:val="13"/>
                              </w:rPr>
                            </w:pPr>
                          </w:p>
                        </w:tc>
                        <w:tc>
                          <w:tcPr>
                            <w:tcW w:w="1020" w:type="dxa"/>
                            <w:tcBorders>
                              <w:top w:val="nil"/>
                              <w:left w:val="nil"/>
                              <w:bottom w:val="nil"/>
                              <w:right w:val="nil"/>
                            </w:tcBorders>
                            <w:shd w:val="clear" w:color="auto" w:fill="auto"/>
                            <w:noWrap/>
                            <w:vAlign w:val="bottom"/>
                            <w:hideMark/>
                          </w:tcPr>
                          <w:p w14:paraId="5A7F7D04" w14:textId="77777777" w:rsidR="009D681D" w:rsidRPr="00525BCC" w:rsidRDefault="009D681D" w:rsidP="00525BCC">
                            <w:pPr>
                              <w:spacing w:after="0" w:line="240" w:lineRule="auto"/>
                              <w:rPr>
                                <w:rFonts w:ascii="Verdana" w:eastAsia="Times New Roman" w:hAnsi="Verdana" w:cs="Calibri"/>
                                <w:color w:val="000000"/>
                                <w:sz w:val="13"/>
                                <w:szCs w:val="13"/>
                              </w:rPr>
                            </w:pPr>
                          </w:p>
                        </w:tc>
                        <w:tc>
                          <w:tcPr>
                            <w:tcW w:w="2140" w:type="dxa"/>
                            <w:tcBorders>
                              <w:top w:val="nil"/>
                              <w:left w:val="nil"/>
                              <w:bottom w:val="nil"/>
                              <w:right w:val="nil"/>
                            </w:tcBorders>
                            <w:shd w:val="clear" w:color="auto" w:fill="auto"/>
                            <w:noWrap/>
                            <w:vAlign w:val="bottom"/>
                            <w:hideMark/>
                          </w:tcPr>
                          <w:p w14:paraId="67EBE3EF" w14:textId="77777777" w:rsidR="009D681D" w:rsidRPr="00525BCC" w:rsidRDefault="009D681D" w:rsidP="00525BCC">
                            <w:pPr>
                              <w:spacing w:after="0" w:line="240" w:lineRule="auto"/>
                              <w:rPr>
                                <w:rFonts w:ascii="Verdana" w:eastAsia="Times New Roman" w:hAnsi="Verdana" w:cs="Calibri"/>
                                <w:color w:val="000000"/>
                                <w:sz w:val="13"/>
                                <w:szCs w:val="13"/>
                              </w:rPr>
                            </w:pPr>
                          </w:p>
                        </w:tc>
                      </w:tr>
                      <w:tr w:rsidR="009D681D" w:rsidRPr="00525BCC" w14:paraId="36140B53" w14:textId="77777777" w:rsidTr="00525BCC">
                        <w:trPr>
                          <w:trHeight w:val="240"/>
                        </w:trPr>
                        <w:tc>
                          <w:tcPr>
                            <w:tcW w:w="5518" w:type="dxa"/>
                            <w:gridSpan w:val="3"/>
                            <w:tcBorders>
                              <w:top w:val="nil"/>
                              <w:left w:val="nil"/>
                              <w:bottom w:val="nil"/>
                              <w:right w:val="nil"/>
                            </w:tcBorders>
                            <w:shd w:val="clear" w:color="auto" w:fill="auto"/>
                            <w:noWrap/>
                            <w:vAlign w:val="bottom"/>
                            <w:hideMark/>
                          </w:tcPr>
                          <w:p w14:paraId="52AB139B" w14:textId="77777777" w:rsidR="009D681D" w:rsidRPr="00525BCC" w:rsidRDefault="009D681D" w:rsidP="00525BCC">
                            <w:pPr>
                              <w:spacing w:after="0" w:line="240" w:lineRule="auto"/>
                              <w:rPr>
                                <w:rFonts w:ascii="Calibri" w:eastAsia="Times New Roman" w:hAnsi="Calibri" w:cs="Calibri"/>
                                <w:color w:val="000000"/>
                                <w:sz w:val="13"/>
                                <w:szCs w:val="13"/>
                              </w:rPr>
                            </w:pPr>
                            <w:r w:rsidRPr="00525BCC">
                              <w:rPr>
                                <w:rFonts w:ascii="Calibri" w:eastAsia="Times New Roman" w:hAnsi="Calibri" w:cs="Calibri"/>
                                <w:color w:val="000000"/>
                                <w:sz w:val="13"/>
                                <w:szCs w:val="13"/>
                              </w:rPr>
                              <w:t>The total domestic arrears shall be cleared in 4 years at 25% per annum</w:t>
                            </w:r>
                          </w:p>
                        </w:tc>
                        <w:tc>
                          <w:tcPr>
                            <w:tcW w:w="1200" w:type="dxa"/>
                            <w:tcBorders>
                              <w:top w:val="nil"/>
                              <w:left w:val="nil"/>
                              <w:bottom w:val="nil"/>
                              <w:right w:val="nil"/>
                            </w:tcBorders>
                            <w:shd w:val="clear" w:color="auto" w:fill="auto"/>
                            <w:noWrap/>
                            <w:vAlign w:val="bottom"/>
                            <w:hideMark/>
                          </w:tcPr>
                          <w:p w14:paraId="081C15C0" w14:textId="77777777" w:rsidR="009D681D" w:rsidRPr="00525BCC" w:rsidRDefault="009D681D" w:rsidP="00525BCC">
                            <w:pPr>
                              <w:spacing w:after="0" w:line="240" w:lineRule="auto"/>
                              <w:rPr>
                                <w:rFonts w:ascii="Verdana" w:eastAsia="Times New Roman" w:hAnsi="Verdana" w:cs="Calibri"/>
                                <w:color w:val="000000"/>
                                <w:sz w:val="13"/>
                                <w:szCs w:val="13"/>
                              </w:rPr>
                            </w:pPr>
                          </w:p>
                        </w:tc>
                        <w:tc>
                          <w:tcPr>
                            <w:tcW w:w="1020" w:type="dxa"/>
                            <w:tcBorders>
                              <w:top w:val="nil"/>
                              <w:left w:val="nil"/>
                              <w:bottom w:val="nil"/>
                              <w:right w:val="nil"/>
                            </w:tcBorders>
                            <w:shd w:val="clear" w:color="auto" w:fill="auto"/>
                            <w:noWrap/>
                            <w:vAlign w:val="bottom"/>
                            <w:hideMark/>
                          </w:tcPr>
                          <w:p w14:paraId="387B2491" w14:textId="77777777" w:rsidR="009D681D" w:rsidRPr="00525BCC" w:rsidRDefault="009D681D" w:rsidP="00525BCC">
                            <w:pPr>
                              <w:spacing w:after="0" w:line="240" w:lineRule="auto"/>
                              <w:rPr>
                                <w:rFonts w:ascii="Verdana" w:eastAsia="Times New Roman" w:hAnsi="Verdana" w:cs="Calibri"/>
                                <w:color w:val="000000"/>
                                <w:sz w:val="13"/>
                                <w:szCs w:val="13"/>
                              </w:rPr>
                            </w:pPr>
                          </w:p>
                        </w:tc>
                        <w:tc>
                          <w:tcPr>
                            <w:tcW w:w="2140" w:type="dxa"/>
                            <w:tcBorders>
                              <w:top w:val="nil"/>
                              <w:left w:val="nil"/>
                              <w:bottom w:val="nil"/>
                              <w:right w:val="nil"/>
                            </w:tcBorders>
                            <w:shd w:val="clear" w:color="auto" w:fill="auto"/>
                            <w:noWrap/>
                            <w:vAlign w:val="bottom"/>
                            <w:hideMark/>
                          </w:tcPr>
                          <w:p w14:paraId="6736A2E5" w14:textId="77777777" w:rsidR="009D681D" w:rsidRPr="00525BCC" w:rsidRDefault="009D681D" w:rsidP="00525BCC">
                            <w:pPr>
                              <w:spacing w:after="0" w:line="240" w:lineRule="auto"/>
                              <w:rPr>
                                <w:rFonts w:ascii="Verdana" w:eastAsia="Times New Roman" w:hAnsi="Verdana" w:cs="Calibri"/>
                                <w:color w:val="000000"/>
                                <w:sz w:val="13"/>
                                <w:szCs w:val="13"/>
                              </w:rPr>
                            </w:pPr>
                          </w:p>
                        </w:tc>
                      </w:tr>
                    </w:tbl>
                    <w:p w14:paraId="3A034AB7" w14:textId="77777777" w:rsidR="009D681D" w:rsidRDefault="009D681D"/>
                  </w:txbxContent>
                </v:textbox>
                <w10:wrap anchorx="margin"/>
              </v:rect>
            </w:pict>
          </mc:Fallback>
        </mc:AlternateContent>
      </w:r>
    </w:p>
    <w:p w14:paraId="56038E92" w14:textId="77777777" w:rsidR="00525BCC" w:rsidRDefault="00525BCC" w:rsidP="00444AB6">
      <w:pPr>
        <w:pStyle w:val="NoSpacing"/>
        <w:rPr>
          <w:rFonts w:ascii="Verdana" w:hAnsi="Verdana"/>
          <w:b/>
          <w:sz w:val="24"/>
        </w:rPr>
      </w:pPr>
    </w:p>
    <w:p w14:paraId="618154D9" w14:textId="77777777" w:rsidR="00525BCC" w:rsidRDefault="00525BCC" w:rsidP="00444AB6">
      <w:pPr>
        <w:pStyle w:val="NoSpacing"/>
        <w:rPr>
          <w:rFonts w:ascii="Verdana" w:hAnsi="Verdana"/>
          <w:b/>
          <w:sz w:val="24"/>
        </w:rPr>
      </w:pPr>
    </w:p>
    <w:p w14:paraId="39A0F28E" w14:textId="77777777" w:rsidR="00525BCC" w:rsidRDefault="00525BCC" w:rsidP="00444AB6">
      <w:pPr>
        <w:pStyle w:val="NoSpacing"/>
        <w:rPr>
          <w:rFonts w:ascii="Verdana" w:hAnsi="Verdana"/>
          <w:b/>
          <w:sz w:val="24"/>
        </w:rPr>
      </w:pPr>
    </w:p>
    <w:p w14:paraId="6E8616BD" w14:textId="77777777" w:rsidR="00525BCC" w:rsidRDefault="00525BCC" w:rsidP="00444AB6">
      <w:pPr>
        <w:pStyle w:val="NoSpacing"/>
        <w:rPr>
          <w:rFonts w:ascii="Verdana" w:hAnsi="Verdana"/>
          <w:b/>
          <w:sz w:val="24"/>
        </w:rPr>
      </w:pPr>
    </w:p>
    <w:p w14:paraId="292332BE" w14:textId="77777777" w:rsidR="00525BCC" w:rsidRDefault="00525BCC" w:rsidP="00444AB6">
      <w:pPr>
        <w:pStyle w:val="NoSpacing"/>
        <w:rPr>
          <w:rFonts w:ascii="Verdana" w:hAnsi="Verdana"/>
          <w:b/>
          <w:sz w:val="24"/>
        </w:rPr>
      </w:pPr>
    </w:p>
    <w:p w14:paraId="465E7405" w14:textId="77777777" w:rsidR="00525BCC" w:rsidRDefault="00525BCC" w:rsidP="00444AB6">
      <w:pPr>
        <w:pStyle w:val="NoSpacing"/>
        <w:rPr>
          <w:rFonts w:ascii="Verdana" w:hAnsi="Verdana"/>
          <w:b/>
          <w:sz w:val="24"/>
        </w:rPr>
      </w:pPr>
    </w:p>
    <w:p w14:paraId="3095CB38" w14:textId="77777777" w:rsidR="00525BCC" w:rsidRDefault="00525BCC" w:rsidP="00444AB6">
      <w:pPr>
        <w:pStyle w:val="NoSpacing"/>
        <w:rPr>
          <w:rFonts w:ascii="Verdana" w:hAnsi="Verdana"/>
          <w:b/>
          <w:sz w:val="24"/>
        </w:rPr>
      </w:pPr>
    </w:p>
    <w:p w14:paraId="7DA1F04B" w14:textId="77777777" w:rsidR="00525BCC" w:rsidRDefault="00525BCC" w:rsidP="00444AB6">
      <w:pPr>
        <w:pStyle w:val="NoSpacing"/>
        <w:rPr>
          <w:rFonts w:ascii="Verdana" w:hAnsi="Verdana"/>
          <w:b/>
          <w:sz w:val="24"/>
        </w:rPr>
      </w:pPr>
    </w:p>
    <w:sectPr w:rsidR="00525BCC" w:rsidSect="009D681D">
      <w:footerReference w:type="default" r:id="rId14"/>
      <w:footerReference w:type="first" r:id="rId15"/>
      <w:pgSz w:w="12240" w:h="15840"/>
      <w:pgMar w:top="990" w:right="990" w:bottom="63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0250F3" w14:textId="77777777" w:rsidR="00725918" w:rsidRDefault="00725918" w:rsidP="003E763A">
      <w:pPr>
        <w:spacing w:after="0" w:line="240" w:lineRule="auto"/>
      </w:pPr>
      <w:r>
        <w:separator/>
      </w:r>
    </w:p>
  </w:endnote>
  <w:endnote w:type="continuationSeparator" w:id="0">
    <w:p w14:paraId="26688F24" w14:textId="77777777" w:rsidR="00725918" w:rsidRDefault="00725918" w:rsidP="003E76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BerkeleyStd-Bold">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BerkeleyStd-Book">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0219"/>
      <w:docPartObj>
        <w:docPartGallery w:val="Page Numbers (Bottom of Page)"/>
        <w:docPartUnique/>
      </w:docPartObj>
    </w:sdtPr>
    <w:sdtEndPr/>
    <w:sdtContent>
      <w:p w14:paraId="6AB99CA2" w14:textId="77777777" w:rsidR="009D681D" w:rsidRDefault="009D681D">
        <w:pPr>
          <w:pStyle w:val="Footer"/>
          <w:jc w:val="center"/>
        </w:pPr>
        <w:r>
          <w:fldChar w:fldCharType="begin"/>
        </w:r>
        <w:r>
          <w:instrText xml:space="preserve"> PAGE   \* MERGEFORMAT </w:instrText>
        </w:r>
        <w:r>
          <w:fldChar w:fldCharType="separate"/>
        </w:r>
        <w:r>
          <w:rPr>
            <w:noProof/>
          </w:rPr>
          <w:t>5</w:t>
        </w:r>
        <w:r>
          <w:rPr>
            <w:noProof/>
          </w:rPr>
          <w:fldChar w:fldCharType="end"/>
        </w:r>
      </w:p>
    </w:sdtContent>
  </w:sdt>
  <w:p w14:paraId="6DBAD18F" w14:textId="77777777" w:rsidR="009D681D" w:rsidRDefault="009D68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59438"/>
      <w:docPartObj>
        <w:docPartGallery w:val="Page Numbers (Bottom of Page)"/>
        <w:docPartUnique/>
      </w:docPartObj>
    </w:sdtPr>
    <w:sdtEndPr>
      <w:rPr>
        <w:noProof/>
      </w:rPr>
    </w:sdtEndPr>
    <w:sdtContent>
      <w:p w14:paraId="138DD3D1" w14:textId="77777777" w:rsidR="009D681D" w:rsidRDefault="009D681D">
        <w:pPr>
          <w:pStyle w:val="Footer"/>
          <w:jc w:val="center"/>
        </w:pPr>
        <w:r>
          <w:fldChar w:fldCharType="begin"/>
        </w:r>
        <w:r>
          <w:instrText xml:space="preserve"> PAGE   \* MERGEFORMAT </w:instrText>
        </w:r>
        <w:r>
          <w:fldChar w:fldCharType="separate"/>
        </w:r>
        <w:r>
          <w:rPr>
            <w:noProof/>
          </w:rPr>
          <w:t>0</w:t>
        </w:r>
        <w:r>
          <w:rPr>
            <w:noProof/>
          </w:rPr>
          <w:fldChar w:fldCharType="end"/>
        </w:r>
      </w:p>
    </w:sdtContent>
  </w:sdt>
  <w:p w14:paraId="4303C01C" w14:textId="77777777" w:rsidR="009D681D" w:rsidRDefault="009D681D" w:rsidP="003E763A">
    <w:pPr>
      <w:pStyle w:val="Footer"/>
      <w:tabs>
        <w:tab w:val="clear" w:pos="4680"/>
        <w:tab w:val="clear" w:pos="9360"/>
        <w:tab w:val="left" w:pos="534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C1012" w14:textId="799F00E4" w:rsidR="009D681D" w:rsidRPr="009D681D" w:rsidRDefault="009D681D">
    <w:pPr>
      <w:pStyle w:val="Footer"/>
      <w:jc w:val="right"/>
      <w:rPr>
        <w:rFonts w:ascii="Verdana" w:hAnsi="Verdana"/>
        <w:sz w:val="16"/>
        <w:szCs w:val="16"/>
      </w:rPr>
    </w:pPr>
    <w:r>
      <w:rPr>
        <w:rFonts w:asciiTheme="majorHAnsi" w:hAnsiTheme="majorHAnsi"/>
        <w:sz w:val="18"/>
      </w:rPr>
      <w:t xml:space="preserve">                                </w:t>
    </w:r>
    <w:r w:rsidRPr="009D681D">
      <w:rPr>
        <w:rFonts w:ascii="Verdana" w:hAnsi="Verdana"/>
        <w:i/>
        <w:sz w:val="16"/>
        <w:szCs w:val="16"/>
      </w:rPr>
      <w:t>Niger State</w:t>
    </w:r>
    <w:r>
      <w:rPr>
        <w:rFonts w:ascii="Verdana" w:hAnsi="Verdana"/>
        <w:i/>
        <w:sz w:val="16"/>
        <w:szCs w:val="16"/>
      </w:rPr>
      <w:t>’s</w:t>
    </w:r>
    <w:r w:rsidRPr="009D681D">
      <w:rPr>
        <w:rFonts w:ascii="Verdana" w:hAnsi="Verdana"/>
        <w:i/>
        <w:sz w:val="16"/>
        <w:szCs w:val="16"/>
      </w:rPr>
      <w:t xml:space="preserve"> Arrears Recording and Verification and Clearance Report, 2020 (SARVCR)</w:t>
    </w:r>
    <w:r>
      <w:rPr>
        <w:rFonts w:ascii="Verdana" w:hAnsi="Verdana"/>
        <w:i/>
        <w:sz w:val="16"/>
        <w:szCs w:val="16"/>
      </w:rPr>
      <w:t xml:space="preserve"> </w:t>
    </w:r>
    <w:sdt>
      <w:sdtPr>
        <w:rPr>
          <w:rFonts w:ascii="Verdana" w:hAnsi="Verdana"/>
          <w:sz w:val="16"/>
          <w:szCs w:val="16"/>
        </w:rPr>
        <w:id w:val="-521007419"/>
        <w:docPartObj>
          <w:docPartGallery w:val="Page Numbers (Bottom of Page)"/>
          <w:docPartUnique/>
        </w:docPartObj>
      </w:sdtPr>
      <w:sdtEndPr/>
      <w:sdtContent>
        <w:sdt>
          <w:sdtPr>
            <w:rPr>
              <w:rFonts w:ascii="Verdana" w:hAnsi="Verdana"/>
              <w:sz w:val="16"/>
              <w:szCs w:val="16"/>
            </w:rPr>
            <w:id w:val="-1769616900"/>
            <w:docPartObj>
              <w:docPartGallery w:val="Page Numbers (Top of Page)"/>
              <w:docPartUnique/>
            </w:docPartObj>
          </w:sdtPr>
          <w:sdtEndPr/>
          <w:sdtContent>
            <w:r w:rsidRPr="009D681D">
              <w:rPr>
                <w:rFonts w:ascii="Verdana" w:hAnsi="Verdana"/>
                <w:sz w:val="16"/>
                <w:szCs w:val="16"/>
              </w:rPr>
              <w:t xml:space="preserve">Page </w:t>
            </w:r>
            <w:r w:rsidRPr="009D681D">
              <w:rPr>
                <w:rFonts w:ascii="Verdana" w:hAnsi="Verdana"/>
                <w:b/>
                <w:bCs/>
                <w:sz w:val="16"/>
                <w:szCs w:val="16"/>
              </w:rPr>
              <w:fldChar w:fldCharType="begin"/>
            </w:r>
            <w:r w:rsidRPr="009D681D">
              <w:rPr>
                <w:rFonts w:ascii="Verdana" w:hAnsi="Verdana"/>
                <w:b/>
                <w:bCs/>
                <w:sz w:val="16"/>
                <w:szCs w:val="16"/>
              </w:rPr>
              <w:instrText xml:space="preserve"> PAGE </w:instrText>
            </w:r>
            <w:r w:rsidRPr="009D681D">
              <w:rPr>
                <w:rFonts w:ascii="Verdana" w:hAnsi="Verdana"/>
                <w:b/>
                <w:bCs/>
                <w:sz w:val="16"/>
                <w:szCs w:val="16"/>
              </w:rPr>
              <w:fldChar w:fldCharType="separate"/>
            </w:r>
            <w:r w:rsidRPr="009D681D">
              <w:rPr>
                <w:rFonts w:ascii="Verdana" w:hAnsi="Verdana"/>
                <w:b/>
                <w:bCs/>
                <w:noProof/>
                <w:sz w:val="16"/>
                <w:szCs w:val="16"/>
              </w:rPr>
              <w:t>2</w:t>
            </w:r>
            <w:r w:rsidRPr="009D681D">
              <w:rPr>
                <w:rFonts w:ascii="Verdana" w:hAnsi="Verdana"/>
                <w:b/>
                <w:bCs/>
                <w:sz w:val="16"/>
                <w:szCs w:val="16"/>
              </w:rPr>
              <w:fldChar w:fldCharType="end"/>
            </w:r>
            <w:r w:rsidRPr="009D681D">
              <w:rPr>
                <w:rFonts w:ascii="Verdana" w:hAnsi="Verdana"/>
                <w:sz w:val="16"/>
                <w:szCs w:val="16"/>
              </w:rPr>
              <w:t xml:space="preserve"> of </w:t>
            </w:r>
            <w:r w:rsidRPr="009D681D">
              <w:rPr>
                <w:rFonts w:ascii="Verdana" w:hAnsi="Verdana"/>
                <w:b/>
                <w:bCs/>
                <w:sz w:val="16"/>
                <w:szCs w:val="16"/>
              </w:rPr>
              <w:fldChar w:fldCharType="begin"/>
            </w:r>
            <w:r w:rsidRPr="009D681D">
              <w:rPr>
                <w:rFonts w:ascii="Verdana" w:hAnsi="Verdana"/>
                <w:b/>
                <w:bCs/>
                <w:sz w:val="16"/>
                <w:szCs w:val="16"/>
              </w:rPr>
              <w:instrText xml:space="preserve"> NUMPAGES  </w:instrText>
            </w:r>
            <w:r w:rsidRPr="009D681D">
              <w:rPr>
                <w:rFonts w:ascii="Verdana" w:hAnsi="Verdana"/>
                <w:b/>
                <w:bCs/>
                <w:sz w:val="16"/>
                <w:szCs w:val="16"/>
              </w:rPr>
              <w:fldChar w:fldCharType="separate"/>
            </w:r>
            <w:r w:rsidRPr="009D681D">
              <w:rPr>
                <w:rFonts w:ascii="Verdana" w:hAnsi="Verdana"/>
                <w:b/>
                <w:bCs/>
                <w:noProof/>
                <w:sz w:val="16"/>
                <w:szCs w:val="16"/>
              </w:rPr>
              <w:t>2</w:t>
            </w:r>
            <w:r w:rsidRPr="009D681D">
              <w:rPr>
                <w:rFonts w:ascii="Verdana" w:hAnsi="Verdana"/>
                <w:b/>
                <w:bCs/>
                <w:sz w:val="16"/>
                <w:szCs w:val="16"/>
              </w:rPr>
              <w:fldChar w:fldCharType="end"/>
            </w:r>
          </w:sdtContent>
        </w:sdt>
      </w:sdtContent>
    </w:sdt>
  </w:p>
  <w:p w14:paraId="543B76F1" w14:textId="5F811B95" w:rsidR="009D681D" w:rsidRDefault="009D681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1690D" w14:textId="77777777" w:rsidR="009D681D" w:rsidRDefault="009D681D">
    <w:pPr>
      <w:pStyle w:val="Footer"/>
      <w:jc w:val="center"/>
    </w:pPr>
    <w:r>
      <w:fldChar w:fldCharType="begin"/>
    </w:r>
    <w:r>
      <w:instrText xml:space="preserve"> PAGE   \* MERGEFORMAT </w:instrText>
    </w:r>
    <w:r>
      <w:fldChar w:fldCharType="separate"/>
    </w:r>
    <w:r>
      <w:rPr>
        <w:noProof/>
      </w:rPr>
      <w:t>7</w:t>
    </w:r>
    <w:r>
      <w:rPr>
        <w:noProof/>
      </w:rPr>
      <w:fldChar w:fldCharType="end"/>
    </w:r>
  </w:p>
  <w:p w14:paraId="0987F35D" w14:textId="77777777" w:rsidR="009D681D" w:rsidRDefault="009D681D" w:rsidP="003E763A">
    <w:pPr>
      <w:pStyle w:val="Footer"/>
      <w:tabs>
        <w:tab w:val="clear" w:pos="4680"/>
        <w:tab w:val="clear" w:pos="9360"/>
        <w:tab w:val="left" w:pos="53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B7A6BF" w14:textId="77777777" w:rsidR="00725918" w:rsidRDefault="00725918" w:rsidP="003E763A">
      <w:pPr>
        <w:spacing w:after="0" w:line="240" w:lineRule="auto"/>
      </w:pPr>
      <w:r>
        <w:separator/>
      </w:r>
    </w:p>
  </w:footnote>
  <w:footnote w:type="continuationSeparator" w:id="0">
    <w:p w14:paraId="16ED0CF8" w14:textId="77777777" w:rsidR="00725918" w:rsidRDefault="00725918" w:rsidP="003E76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6ED3"/>
    <w:multiLevelType w:val="hybridMultilevel"/>
    <w:tmpl w:val="A826430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9E96A2D"/>
    <w:multiLevelType w:val="hybridMultilevel"/>
    <w:tmpl w:val="00761790"/>
    <w:lvl w:ilvl="0" w:tplc="2C0A0001">
      <w:start w:val="1"/>
      <w:numFmt w:val="bullet"/>
      <w:lvlText w:val=""/>
      <w:lvlJc w:val="left"/>
      <w:pPr>
        <w:ind w:left="360" w:hanging="360"/>
      </w:pPr>
      <w:rPr>
        <w:rFonts w:ascii="Symbol" w:hAnsi="Symbol" w:hint="default"/>
      </w:rPr>
    </w:lvl>
    <w:lvl w:ilvl="1" w:tplc="2C0A0003">
      <w:start w:val="1"/>
      <w:numFmt w:val="bullet"/>
      <w:lvlText w:val="o"/>
      <w:lvlJc w:val="left"/>
      <w:pPr>
        <w:ind w:left="1080" w:hanging="360"/>
      </w:pPr>
      <w:rPr>
        <w:rFonts w:ascii="Courier New" w:hAnsi="Courier New" w:cs="Courier New" w:hint="default"/>
      </w:rPr>
    </w:lvl>
    <w:lvl w:ilvl="2" w:tplc="2C0A0005">
      <w:start w:val="1"/>
      <w:numFmt w:val="bullet"/>
      <w:lvlText w:val=""/>
      <w:lvlJc w:val="left"/>
      <w:pPr>
        <w:ind w:left="1800" w:hanging="360"/>
      </w:pPr>
      <w:rPr>
        <w:rFonts w:ascii="Wingdings" w:hAnsi="Wingdings" w:hint="default"/>
      </w:rPr>
    </w:lvl>
    <w:lvl w:ilvl="3" w:tplc="2C0A0001">
      <w:start w:val="1"/>
      <w:numFmt w:val="bullet"/>
      <w:lvlText w:val=""/>
      <w:lvlJc w:val="left"/>
      <w:pPr>
        <w:ind w:left="2520" w:hanging="360"/>
      </w:pPr>
      <w:rPr>
        <w:rFonts w:ascii="Symbol" w:hAnsi="Symbol" w:hint="default"/>
      </w:rPr>
    </w:lvl>
    <w:lvl w:ilvl="4" w:tplc="2C0A0003">
      <w:start w:val="1"/>
      <w:numFmt w:val="bullet"/>
      <w:lvlText w:val="o"/>
      <w:lvlJc w:val="left"/>
      <w:pPr>
        <w:ind w:left="3240" w:hanging="360"/>
      </w:pPr>
      <w:rPr>
        <w:rFonts w:ascii="Courier New" w:hAnsi="Courier New" w:cs="Courier New" w:hint="default"/>
      </w:rPr>
    </w:lvl>
    <w:lvl w:ilvl="5" w:tplc="2C0A0005">
      <w:start w:val="1"/>
      <w:numFmt w:val="bullet"/>
      <w:lvlText w:val=""/>
      <w:lvlJc w:val="left"/>
      <w:pPr>
        <w:ind w:left="3960" w:hanging="360"/>
      </w:pPr>
      <w:rPr>
        <w:rFonts w:ascii="Wingdings" w:hAnsi="Wingdings" w:hint="default"/>
      </w:rPr>
    </w:lvl>
    <w:lvl w:ilvl="6" w:tplc="2C0A0001">
      <w:start w:val="1"/>
      <w:numFmt w:val="bullet"/>
      <w:lvlText w:val=""/>
      <w:lvlJc w:val="left"/>
      <w:pPr>
        <w:ind w:left="4680" w:hanging="360"/>
      </w:pPr>
      <w:rPr>
        <w:rFonts w:ascii="Symbol" w:hAnsi="Symbol" w:hint="default"/>
      </w:rPr>
    </w:lvl>
    <w:lvl w:ilvl="7" w:tplc="2C0A0003">
      <w:start w:val="1"/>
      <w:numFmt w:val="bullet"/>
      <w:lvlText w:val="o"/>
      <w:lvlJc w:val="left"/>
      <w:pPr>
        <w:ind w:left="5400" w:hanging="360"/>
      </w:pPr>
      <w:rPr>
        <w:rFonts w:ascii="Courier New" w:hAnsi="Courier New" w:cs="Courier New" w:hint="default"/>
      </w:rPr>
    </w:lvl>
    <w:lvl w:ilvl="8" w:tplc="2C0A0005">
      <w:start w:val="1"/>
      <w:numFmt w:val="bullet"/>
      <w:lvlText w:val=""/>
      <w:lvlJc w:val="left"/>
      <w:pPr>
        <w:ind w:left="6120" w:hanging="360"/>
      </w:pPr>
      <w:rPr>
        <w:rFonts w:ascii="Wingdings" w:hAnsi="Wingdings" w:hint="default"/>
      </w:rPr>
    </w:lvl>
  </w:abstractNum>
  <w:abstractNum w:abstractNumId="2" w15:restartNumberingAfterBreak="0">
    <w:nsid w:val="0C276B05"/>
    <w:multiLevelType w:val="hybridMultilevel"/>
    <w:tmpl w:val="D9BA3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227D9E"/>
    <w:multiLevelType w:val="hybridMultilevel"/>
    <w:tmpl w:val="BFA0F0B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116BCE"/>
    <w:multiLevelType w:val="hybridMultilevel"/>
    <w:tmpl w:val="FD02E3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2E1A47"/>
    <w:multiLevelType w:val="hybridMultilevel"/>
    <w:tmpl w:val="94421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8E6210"/>
    <w:multiLevelType w:val="multilevel"/>
    <w:tmpl w:val="859C23F4"/>
    <w:lvl w:ilvl="0">
      <w:start w:val="1"/>
      <w:numFmt w:val="bullet"/>
      <w:lvlText w:val=""/>
      <w:lvlJc w:val="left"/>
      <w:pPr>
        <w:ind w:left="433" w:hanging="433"/>
      </w:pPr>
      <w:rPr>
        <w:rFonts w:ascii="Symbol" w:hAnsi="Symbol" w:hint="default"/>
        <w:lang w:val="en-US" w:eastAsia="en-US" w:bidi="ar-SA"/>
      </w:rPr>
    </w:lvl>
    <w:lvl w:ilvl="1">
      <w:start w:val="1"/>
      <w:numFmt w:val="decimal"/>
      <w:lvlText w:val="%1.%2"/>
      <w:lvlJc w:val="left"/>
      <w:pPr>
        <w:ind w:left="433" w:hanging="433"/>
        <w:jc w:val="right"/>
      </w:pPr>
      <w:rPr>
        <w:rFonts w:hint="default"/>
        <w:b/>
        <w:bCs/>
        <w:w w:val="109"/>
        <w:lang w:val="en-US" w:eastAsia="en-US" w:bidi="ar-SA"/>
      </w:rPr>
    </w:lvl>
    <w:lvl w:ilvl="2">
      <w:start w:val="1"/>
      <w:numFmt w:val="lowerRoman"/>
      <w:lvlText w:val="%3."/>
      <w:lvlJc w:val="left"/>
      <w:pPr>
        <w:ind w:left="1191" w:hanging="478"/>
        <w:jc w:val="right"/>
      </w:pPr>
      <w:rPr>
        <w:rFonts w:hint="default"/>
        <w:spacing w:val="-1"/>
        <w:w w:val="92"/>
        <w:lang w:val="en-US" w:eastAsia="en-US" w:bidi="ar-SA"/>
      </w:rPr>
    </w:lvl>
    <w:lvl w:ilvl="3">
      <w:numFmt w:val="bullet"/>
      <w:lvlText w:val="•"/>
      <w:lvlJc w:val="left"/>
      <w:pPr>
        <w:ind w:left="2018" w:hanging="478"/>
      </w:pPr>
      <w:rPr>
        <w:rFonts w:hint="default"/>
        <w:lang w:val="en-US" w:eastAsia="en-US" w:bidi="ar-SA"/>
      </w:rPr>
    </w:lvl>
    <w:lvl w:ilvl="4">
      <w:numFmt w:val="bullet"/>
      <w:lvlText w:val="•"/>
      <w:lvlJc w:val="left"/>
      <w:pPr>
        <w:ind w:left="3303" w:hanging="478"/>
      </w:pPr>
      <w:rPr>
        <w:rFonts w:hint="default"/>
        <w:lang w:val="en-US" w:eastAsia="en-US" w:bidi="ar-SA"/>
      </w:rPr>
    </w:lvl>
    <w:lvl w:ilvl="5">
      <w:numFmt w:val="bullet"/>
      <w:lvlText w:val="•"/>
      <w:lvlJc w:val="left"/>
      <w:pPr>
        <w:ind w:left="4589" w:hanging="478"/>
      </w:pPr>
      <w:rPr>
        <w:rFonts w:hint="default"/>
        <w:lang w:val="en-US" w:eastAsia="en-US" w:bidi="ar-SA"/>
      </w:rPr>
    </w:lvl>
    <w:lvl w:ilvl="6">
      <w:numFmt w:val="bullet"/>
      <w:lvlText w:val="•"/>
      <w:lvlJc w:val="left"/>
      <w:pPr>
        <w:ind w:left="5875" w:hanging="478"/>
      </w:pPr>
      <w:rPr>
        <w:rFonts w:hint="default"/>
        <w:lang w:val="en-US" w:eastAsia="en-US" w:bidi="ar-SA"/>
      </w:rPr>
    </w:lvl>
    <w:lvl w:ilvl="7">
      <w:numFmt w:val="bullet"/>
      <w:lvlText w:val="•"/>
      <w:lvlJc w:val="left"/>
      <w:pPr>
        <w:ind w:left="7160" w:hanging="478"/>
      </w:pPr>
      <w:rPr>
        <w:rFonts w:hint="default"/>
        <w:lang w:val="en-US" w:eastAsia="en-US" w:bidi="ar-SA"/>
      </w:rPr>
    </w:lvl>
    <w:lvl w:ilvl="8">
      <w:numFmt w:val="bullet"/>
      <w:lvlText w:val="•"/>
      <w:lvlJc w:val="left"/>
      <w:pPr>
        <w:ind w:left="8446" w:hanging="478"/>
      </w:pPr>
      <w:rPr>
        <w:rFonts w:hint="default"/>
        <w:lang w:val="en-US" w:eastAsia="en-US" w:bidi="ar-SA"/>
      </w:rPr>
    </w:lvl>
  </w:abstractNum>
  <w:abstractNum w:abstractNumId="7" w15:restartNumberingAfterBreak="0">
    <w:nsid w:val="1DC701C8"/>
    <w:multiLevelType w:val="hybridMultilevel"/>
    <w:tmpl w:val="124C3AA4"/>
    <w:lvl w:ilvl="0" w:tplc="04090001">
      <w:start w:val="1"/>
      <w:numFmt w:val="bullet"/>
      <w:lvlText w:val=""/>
      <w:lvlJc w:val="left"/>
      <w:pPr>
        <w:ind w:left="872" w:hanging="360"/>
      </w:pPr>
      <w:rPr>
        <w:rFonts w:ascii="Symbol" w:hAnsi="Symbol" w:hint="default"/>
      </w:rPr>
    </w:lvl>
    <w:lvl w:ilvl="1" w:tplc="04090003" w:tentative="1">
      <w:start w:val="1"/>
      <w:numFmt w:val="bullet"/>
      <w:lvlText w:val="o"/>
      <w:lvlJc w:val="left"/>
      <w:pPr>
        <w:ind w:left="1592" w:hanging="360"/>
      </w:pPr>
      <w:rPr>
        <w:rFonts w:ascii="Courier New" w:hAnsi="Courier New" w:cs="Courier New" w:hint="default"/>
      </w:rPr>
    </w:lvl>
    <w:lvl w:ilvl="2" w:tplc="04090005" w:tentative="1">
      <w:start w:val="1"/>
      <w:numFmt w:val="bullet"/>
      <w:lvlText w:val=""/>
      <w:lvlJc w:val="left"/>
      <w:pPr>
        <w:ind w:left="2312" w:hanging="360"/>
      </w:pPr>
      <w:rPr>
        <w:rFonts w:ascii="Wingdings" w:hAnsi="Wingdings" w:hint="default"/>
      </w:rPr>
    </w:lvl>
    <w:lvl w:ilvl="3" w:tplc="04090001" w:tentative="1">
      <w:start w:val="1"/>
      <w:numFmt w:val="bullet"/>
      <w:lvlText w:val=""/>
      <w:lvlJc w:val="left"/>
      <w:pPr>
        <w:ind w:left="3032" w:hanging="360"/>
      </w:pPr>
      <w:rPr>
        <w:rFonts w:ascii="Symbol" w:hAnsi="Symbol" w:hint="default"/>
      </w:rPr>
    </w:lvl>
    <w:lvl w:ilvl="4" w:tplc="04090003" w:tentative="1">
      <w:start w:val="1"/>
      <w:numFmt w:val="bullet"/>
      <w:lvlText w:val="o"/>
      <w:lvlJc w:val="left"/>
      <w:pPr>
        <w:ind w:left="3752" w:hanging="360"/>
      </w:pPr>
      <w:rPr>
        <w:rFonts w:ascii="Courier New" w:hAnsi="Courier New" w:cs="Courier New" w:hint="default"/>
      </w:rPr>
    </w:lvl>
    <w:lvl w:ilvl="5" w:tplc="04090005" w:tentative="1">
      <w:start w:val="1"/>
      <w:numFmt w:val="bullet"/>
      <w:lvlText w:val=""/>
      <w:lvlJc w:val="left"/>
      <w:pPr>
        <w:ind w:left="4472" w:hanging="360"/>
      </w:pPr>
      <w:rPr>
        <w:rFonts w:ascii="Wingdings" w:hAnsi="Wingdings" w:hint="default"/>
      </w:rPr>
    </w:lvl>
    <w:lvl w:ilvl="6" w:tplc="04090001" w:tentative="1">
      <w:start w:val="1"/>
      <w:numFmt w:val="bullet"/>
      <w:lvlText w:val=""/>
      <w:lvlJc w:val="left"/>
      <w:pPr>
        <w:ind w:left="5192" w:hanging="360"/>
      </w:pPr>
      <w:rPr>
        <w:rFonts w:ascii="Symbol" w:hAnsi="Symbol" w:hint="default"/>
      </w:rPr>
    </w:lvl>
    <w:lvl w:ilvl="7" w:tplc="04090003" w:tentative="1">
      <w:start w:val="1"/>
      <w:numFmt w:val="bullet"/>
      <w:lvlText w:val="o"/>
      <w:lvlJc w:val="left"/>
      <w:pPr>
        <w:ind w:left="5912" w:hanging="360"/>
      </w:pPr>
      <w:rPr>
        <w:rFonts w:ascii="Courier New" w:hAnsi="Courier New" w:cs="Courier New" w:hint="default"/>
      </w:rPr>
    </w:lvl>
    <w:lvl w:ilvl="8" w:tplc="04090005" w:tentative="1">
      <w:start w:val="1"/>
      <w:numFmt w:val="bullet"/>
      <w:lvlText w:val=""/>
      <w:lvlJc w:val="left"/>
      <w:pPr>
        <w:ind w:left="6632" w:hanging="360"/>
      </w:pPr>
      <w:rPr>
        <w:rFonts w:ascii="Wingdings" w:hAnsi="Wingdings" w:hint="default"/>
      </w:rPr>
    </w:lvl>
  </w:abstractNum>
  <w:abstractNum w:abstractNumId="8" w15:restartNumberingAfterBreak="0">
    <w:nsid w:val="225A18AF"/>
    <w:multiLevelType w:val="hybridMultilevel"/>
    <w:tmpl w:val="4C5831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F055A6"/>
    <w:multiLevelType w:val="hybridMultilevel"/>
    <w:tmpl w:val="F40AAFE2"/>
    <w:lvl w:ilvl="0" w:tplc="0409001B">
      <w:start w:val="1"/>
      <w:numFmt w:val="lowerRoman"/>
      <w:lvlText w:val="%1."/>
      <w:lvlJc w:val="righ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0" w15:restartNumberingAfterBreak="0">
    <w:nsid w:val="290C7489"/>
    <w:multiLevelType w:val="hybridMultilevel"/>
    <w:tmpl w:val="FE34BC80"/>
    <w:lvl w:ilvl="0" w:tplc="BF04B376">
      <w:start w:val="1"/>
      <w:numFmt w:val="bullet"/>
      <w:lvlText w:val="•"/>
      <w:lvlJc w:val="left"/>
      <w:pPr>
        <w:ind w:left="360" w:hanging="360"/>
      </w:pPr>
      <w:rPr>
        <w:rFonts w:ascii="Verdana" w:eastAsiaTheme="minorHAnsi" w:hAnsi="Verdana" w:cs="BerkeleyStd-Bold"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A1A5E75"/>
    <w:multiLevelType w:val="hybridMultilevel"/>
    <w:tmpl w:val="FC004E64"/>
    <w:lvl w:ilvl="0" w:tplc="BF04B376">
      <w:start w:val="1"/>
      <w:numFmt w:val="bullet"/>
      <w:lvlText w:val="•"/>
      <w:lvlJc w:val="left"/>
      <w:pPr>
        <w:ind w:left="720" w:hanging="360"/>
      </w:pPr>
      <w:rPr>
        <w:rFonts w:ascii="Verdana" w:eastAsiaTheme="minorHAnsi" w:hAnsi="Verdana" w:cs="BerkeleyStd-Bold"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8715C5"/>
    <w:multiLevelType w:val="hybridMultilevel"/>
    <w:tmpl w:val="9BBE5CEA"/>
    <w:lvl w:ilvl="0" w:tplc="0409001B">
      <w:start w:val="1"/>
      <w:numFmt w:val="lowerRoman"/>
      <w:lvlText w:val="%1."/>
      <w:lvlJc w:val="righ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4D500C"/>
    <w:multiLevelType w:val="hybridMultilevel"/>
    <w:tmpl w:val="53822496"/>
    <w:lvl w:ilvl="0" w:tplc="2C0A0001">
      <w:start w:val="1"/>
      <w:numFmt w:val="bullet"/>
      <w:lvlText w:val=""/>
      <w:lvlJc w:val="left"/>
      <w:pPr>
        <w:ind w:left="360" w:hanging="360"/>
      </w:pPr>
      <w:rPr>
        <w:rFonts w:ascii="Symbol" w:hAnsi="Symbol" w:hint="default"/>
      </w:rPr>
    </w:lvl>
    <w:lvl w:ilvl="1" w:tplc="2C0A0003">
      <w:start w:val="1"/>
      <w:numFmt w:val="bullet"/>
      <w:lvlText w:val="o"/>
      <w:lvlJc w:val="left"/>
      <w:pPr>
        <w:ind w:left="900" w:hanging="360"/>
      </w:pPr>
      <w:rPr>
        <w:rFonts w:ascii="Courier New" w:hAnsi="Courier New" w:cs="Courier New" w:hint="default"/>
      </w:rPr>
    </w:lvl>
    <w:lvl w:ilvl="2" w:tplc="2C0A0005">
      <w:start w:val="1"/>
      <w:numFmt w:val="bullet"/>
      <w:lvlText w:val=""/>
      <w:lvlJc w:val="left"/>
      <w:pPr>
        <w:ind w:left="1800" w:hanging="360"/>
      </w:pPr>
      <w:rPr>
        <w:rFonts w:ascii="Wingdings" w:hAnsi="Wingdings" w:hint="default"/>
      </w:rPr>
    </w:lvl>
    <w:lvl w:ilvl="3" w:tplc="2C0A0001">
      <w:start w:val="1"/>
      <w:numFmt w:val="bullet"/>
      <w:lvlText w:val=""/>
      <w:lvlJc w:val="left"/>
      <w:pPr>
        <w:ind w:left="2520" w:hanging="360"/>
      </w:pPr>
      <w:rPr>
        <w:rFonts w:ascii="Symbol" w:hAnsi="Symbol" w:hint="default"/>
      </w:rPr>
    </w:lvl>
    <w:lvl w:ilvl="4" w:tplc="2C0A0003">
      <w:start w:val="1"/>
      <w:numFmt w:val="bullet"/>
      <w:lvlText w:val="o"/>
      <w:lvlJc w:val="left"/>
      <w:pPr>
        <w:ind w:left="3240" w:hanging="360"/>
      </w:pPr>
      <w:rPr>
        <w:rFonts w:ascii="Courier New" w:hAnsi="Courier New" w:cs="Courier New" w:hint="default"/>
      </w:rPr>
    </w:lvl>
    <w:lvl w:ilvl="5" w:tplc="2C0A0005">
      <w:start w:val="1"/>
      <w:numFmt w:val="bullet"/>
      <w:lvlText w:val=""/>
      <w:lvlJc w:val="left"/>
      <w:pPr>
        <w:ind w:left="3960" w:hanging="360"/>
      </w:pPr>
      <w:rPr>
        <w:rFonts w:ascii="Wingdings" w:hAnsi="Wingdings" w:hint="default"/>
      </w:rPr>
    </w:lvl>
    <w:lvl w:ilvl="6" w:tplc="2C0A0001">
      <w:start w:val="1"/>
      <w:numFmt w:val="bullet"/>
      <w:lvlText w:val=""/>
      <w:lvlJc w:val="left"/>
      <w:pPr>
        <w:ind w:left="4680" w:hanging="360"/>
      </w:pPr>
      <w:rPr>
        <w:rFonts w:ascii="Symbol" w:hAnsi="Symbol" w:hint="default"/>
      </w:rPr>
    </w:lvl>
    <w:lvl w:ilvl="7" w:tplc="2C0A0003">
      <w:start w:val="1"/>
      <w:numFmt w:val="bullet"/>
      <w:lvlText w:val="o"/>
      <w:lvlJc w:val="left"/>
      <w:pPr>
        <w:ind w:left="5400" w:hanging="360"/>
      </w:pPr>
      <w:rPr>
        <w:rFonts w:ascii="Courier New" w:hAnsi="Courier New" w:cs="Courier New" w:hint="default"/>
      </w:rPr>
    </w:lvl>
    <w:lvl w:ilvl="8" w:tplc="2C0A0005">
      <w:start w:val="1"/>
      <w:numFmt w:val="bullet"/>
      <w:lvlText w:val=""/>
      <w:lvlJc w:val="left"/>
      <w:pPr>
        <w:ind w:left="6120" w:hanging="360"/>
      </w:pPr>
      <w:rPr>
        <w:rFonts w:ascii="Wingdings" w:hAnsi="Wingdings" w:hint="default"/>
      </w:rPr>
    </w:lvl>
  </w:abstractNum>
  <w:abstractNum w:abstractNumId="14" w15:restartNumberingAfterBreak="0">
    <w:nsid w:val="3E2F64EA"/>
    <w:multiLevelType w:val="hybridMultilevel"/>
    <w:tmpl w:val="465A64E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94624D"/>
    <w:multiLevelType w:val="hybridMultilevel"/>
    <w:tmpl w:val="E52A014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7D33B6"/>
    <w:multiLevelType w:val="hybridMultilevel"/>
    <w:tmpl w:val="FA1CB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C2439DB"/>
    <w:multiLevelType w:val="hybridMultilevel"/>
    <w:tmpl w:val="7D44FE6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C7F7916"/>
    <w:multiLevelType w:val="multilevel"/>
    <w:tmpl w:val="92625AA6"/>
    <w:lvl w:ilvl="0">
      <w:start w:val="1"/>
      <w:numFmt w:val="decimal"/>
      <w:pStyle w:val="Heading1"/>
      <w:lvlText w:val="%1"/>
      <w:lvlJc w:val="left"/>
      <w:pPr>
        <w:ind w:left="432" w:hanging="432"/>
      </w:pPr>
    </w:lvl>
    <w:lvl w:ilvl="1">
      <w:start w:val="1"/>
      <w:numFmt w:val="decimal"/>
      <w:pStyle w:val="Heading2"/>
      <w:lvlText w:val="%1.%2"/>
      <w:lvlJc w:val="left"/>
      <w:pPr>
        <w:ind w:left="576" w:hanging="576"/>
      </w:pPr>
      <w:rPr>
        <w:b/>
        <w:bCs/>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9" w15:restartNumberingAfterBreak="0">
    <w:nsid w:val="4E611FAF"/>
    <w:multiLevelType w:val="hybridMultilevel"/>
    <w:tmpl w:val="699E6F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69F67D7"/>
    <w:multiLevelType w:val="hybridMultilevel"/>
    <w:tmpl w:val="B3F06FA8"/>
    <w:lvl w:ilvl="0" w:tplc="95F459DC">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B6D2944"/>
    <w:multiLevelType w:val="hybridMultilevel"/>
    <w:tmpl w:val="9C088B50"/>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1B">
      <w:start w:val="1"/>
      <w:numFmt w:val="lowerRoman"/>
      <w:lvlText w:val="%4."/>
      <w:lvlJc w:val="righ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C197267"/>
    <w:multiLevelType w:val="hybridMultilevel"/>
    <w:tmpl w:val="0958F746"/>
    <w:lvl w:ilvl="0" w:tplc="3EB284A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E455255"/>
    <w:multiLevelType w:val="hybridMultilevel"/>
    <w:tmpl w:val="9CAE708E"/>
    <w:lvl w:ilvl="0" w:tplc="BF04B376">
      <w:start w:val="1"/>
      <w:numFmt w:val="bullet"/>
      <w:lvlText w:val="•"/>
      <w:lvlJc w:val="left"/>
      <w:pPr>
        <w:ind w:left="720" w:hanging="360"/>
      </w:pPr>
      <w:rPr>
        <w:rFonts w:ascii="Verdana" w:eastAsiaTheme="minorHAnsi" w:hAnsi="Verdana" w:cs="BerkeleyStd-Bold" w:hint="default"/>
        <w:b/>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1410C3"/>
    <w:multiLevelType w:val="hybridMultilevel"/>
    <w:tmpl w:val="5D88C1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19E48DB"/>
    <w:multiLevelType w:val="hybridMultilevel"/>
    <w:tmpl w:val="60867EAC"/>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4BE2AD3"/>
    <w:multiLevelType w:val="hybridMultilevel"/>
    <w:tmpl w:val="3D94BA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5180878"/>
    <w:multiLevelType w:val="hybridMultilevel"/>
    <w:tmpl w:val="49A476E2"/>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76B4522"/>
    <w:multiLevelType w:val="hybridMultilevel"/>
    <w:tmpl w:val="F6A23D16"/>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9CD3D06"/>
    <w:multiLevelType w:val="hybridMultilevel"/>
    <w:tmpl w:val="901A98FC"/>
    <w:lvl w:ilvl="0" w:tplc="FE6ADA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A06344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C0252A2"/>
    <w:multiLevelType w:val="hybridMultilevel"/>
    <w:tmpl w:val="AE00A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1800DB0"/>
    <w:multiLevelType w:val="hybridMultilevel"/>
    <w:tmpl w:val="A518F4AE"/>
    <w:lvl w:ilvl="0" w:tplc="04090009">
      <w:start w:val="1"/>
      <w:numFmt w:val="bullet"/>
      <w:lvlText w:val=""/>
      <w:lvlJc w:val="left"/>
      <w:pPr>
        <w:ind w:left="714" w:hanging="360"/>
      </w:pPr>
      <w:rPr>
        <w:rFonts w:ascii="Wingdings" w:hAnsi="Wingdings" w:hint="default"/>
      </w:rPr>
    </w:lvl>
    <w:lvl w:ilvl="1" w:tplc="04090003" w:tentative="1">
      <w:start w:val="1"/>
      <w:numFmt w:val="bullet"/>
      <w:lvlText w:val="o"/>
      <w:lvlJc w:val="left"/>
      <w:pPr>
        <w:ind w:left="1434" w:hanging="360"/>
      </w:pPr>
      <w:rPr>
        <w:rFonts w:ascii="Courier New" w:hAnsi="Courier New" w:cs="Courier New" w:hint="default"/>
      </w:rPr>
    </w:lvl>
    <w:lvl w:ilvl="2" w:tplc="04090005" w:tentative="1">
      <w:start w:val="1"/>
      <w:numFmt w:val="bullet"/>
      <w:lvlText w:val=""/>
      <w:lvlJc w:val="left"/>
      <w:pPr>
        <w:ind w:left="2154" w:hanging="360"/>
      </w:pPr>
      <w:rPr>
        <w:rFonts w:ascii="Wingdings" w:hAnsi="Wingdings" w:hint="default"/>
      </w:rPr>
    </w:lvl>
    <w:lvl w:ilvl="3" w:tplc="04090001" w:tentative="1">
      <w:start w:val="1"/>
      <w:numFmt w:val="bullet"/>
      <w:lvlText w:val=""/>
      <w:lvlJc w:val="left"/>
      <w:pPr>
        <w:ind w:left="2874" w:hanging="360"/>
      </w:pPr>
      <w:rPr>
        <w:rFonts w:ascii="Symbol" w:hAnsi="Symbol" w:hint="default"/>
      </w:rPr>
    </w:lvl>
    <w:lvl w:ilvl="4" w:tplc="04090003" w:tentative="1">
      <w:start w:val="1"/>
      <w:numFmt w:val="bullet"/>
      <w:lvlText w:val="o"/>
      <w:lvlJc w:val="left"/>
      <w:pPr>
        <w:ind w:left="3594" w:hanging="360"/>
      </w:pPr>
      <w:rPr>
        <w:rFonts w:ascii="Courier New" w:hAnsi="Courier New" w:cs="Courier New" w:hint="default"/>
      </w:rPr>
    </w:lvl>
    <w:lvl w:ilvl="5" w:tplc="04090005" w:tentative="1">
      <w:start w:val="1"/>
      <w:numFmt w:val="bullet"/>
      <w:lvlText w:val=""/>
      <w:lvlJc w:val="left"/>
      <w:pPr>
        <w:ind w:left="4314" w:hanging="360"/>
      </w:pPr>
      <w:rPr>
        <w:rFonts w:ascii="Wingdings" w:hAnsi="Wingdings" w:hint="default"/>
      </w:rPr>
    </w:lvl>
    <w:lvl w:ilvl="6" w:tplc="04090001" w:tentative="1">
      <w:start w:val="1"/>
      <w:numFmt w:val="bullet"/>
      <w:lvlText w:val=""/>
      <w:lvlJc w:val="left"/>
      <w:pPr>
        <w:ind w:left="5034" w:hanging="360"/>
      </w:pPr>
      <w:rPr>
        <w:rFonts w:ascii="Symbol" w:hAnsi="Symbol" w:hint="default"/>
      </w:rPr>
    </w:lvl>
    <w:lvl w:ilvl="7" w:tplc="04090003" w:tentative="1">
      <w:start w:val="1"/>
      <w:numFmt w:val="bullet"/>
      <w:lvlText w:val="o"/>
      <w:lvlJc w:val="left"/>
      <w:pPr>
        <w:ind w:left="5754" w:hanging="360"/>
      </w:pPr>
      <w:rPr>
        <w:rFonts w:ascii="Courier New" w:hAnsi="Courier New" w:cs="Courier New" w:hint="default"/>
      </w:rPr>
    </w:lvl>
    <w:lvl w:ilvl="8" w:tplc="04090005" w:tentative="1">
      <w:start w:val="1"/>
      <w:numFmt w:val="bullet"/>
      <w:lvlText w:val=""/>
      <w:lvlJc w:val="left"/>
      <w:pPr>
        <w:ind w:left="6474" w:hanging="360"/>
      </w:pPr>
      <w:rPr>
        <w:rFonts w:ascii="Wingdings" w:hAnsi="Wingdings" w:hint="default"/>
      </w:rPr>
    </w:lvl>
  </w:abstractNum>
  <w:abstractNum w:abstractNumId="33" w15:restartNumberingAfterBreak="0">
    <w:nsid w:val="7C231DC2"/>
    <w:multiLevelType w:val="hybridMultilevel"/>
    <w:tmpl w:val="859ACC7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366A4F"/>
    <w:multiLevelType w:val="hybridMultilevel"/>
    <w:tmpl w:val="3DE617D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3"/>
  </w:num>
  <w:num w:numId="3">
    <w:abstractNumId w:val="24"/>
  </w:num>
  <w:num w:numId="4">
    <w:abstractNumId w:val="30"/>
  </w:num>
  <w:num w:numId="5">
    <w:abstractNumId w:val="25"/>
  </w:num>
  <w:num w:numId="6">
    <w:abstractNumId w:val="6"/>
  </w:num>
  <w:num w:numId="7">
    <w:abstractNumId w:val="33"/>
  </w:num>
  <w:num w:numId="8">
    <w:abstractNumId w:val="15"/>
  </w:num>
  <w:num w:numId="9">
    <w:abstractNumId w:val="26"/>
  </w:num>
  <w:num w:numId="10">
    <w:abstractNumId w:val="29"/>
  </w:num>
  <w:num w:numId="11">
    <w:abstractNumId w:val="9"/>
  </w:num>
  <w:num w:numId="12">
    <w:abstractNumId w:val="21"/>
  </w:num>
  <w:num w:numId="13">
    <w:abstractNumId w:val="32"/>
  </w:num>
  <w:num w:numId="14">
    <w:abstractNumId w:val="16"/>
  </w:num>
  <w:num w:numId="15">
    <w:abstractNumId w:val="18"/>
  </w:num>
  <w:num w:numId="16">
    <w:abstractNumId w:val="23"/>
  </w:num>
  <w:num w:numId="17">
    <w:abstractNumId w:val="10"/>
  </w:num>
  <w:num w:numId="18">
    <w:abstractNumId w:val="11"/>
  </w:num>
  <w:num w:numId="19">
    <w:abstractNumId w:val="20"/>
  </w:num>
  <w:num w:numId="20">
    <w:abstractNumId w:val="19"/>
  </w:num>
  <w:num w:numId="21">
    <w:abstractNumId w:val="22"/>
  </w:num>
  <w:num w:numId="22">
    <w:abstractNumId w:val="0"/>
  </w:num>
  <w:num w:numId="23">
    <w:abstractNumId w:val="5"/>
  </w:num>
  <w:num w:numId="24">
    <w:abstractNumId w:val="34"/>
  </w:num>
  <w:num w:numId="25">
    <w:abstractNumId w:val="31"/>
  </w:num>
  <w:num w:numId="26">
    <w:abstractNumId w:val="7"/>
  </w:num>
  <w:num w:numId="27">
    <w:abstractNumId w:val="28"/>
  </w:num>
  <w:num w:numId="28">
    <w:abstractNumId w:val="14"/>
  </w:num>
  <w:num w:numId="29">
    <w:abstractNumId w:val="4"/>
  </w:num>
  <w:num w:numId="30">
    <w:abstractNumId w:val="12"/>
  </w:num>
  <w:num w:numId="31">
    <w:abstractNumId w:val="3"/>
  </w:num>
  <w:num w:numId="32">
    <w:abstractNumId w:val="8"/>
  </w:num>
  <w:num w:numId="33">
    <w:abstractNumId w:val="17"/>
  </w:num>
  <w:num w:numId="34">
    <w:abstractNumId w:val="27"/>
  </w:num>
  <w:num w:numId="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63A"/>
    <w:rsid w:val="00070A6F"/>
    <w:rsid w:val="000C0816"/>
    <w:rsid w:val="000C426B"/>
    <w:rsid w:val="001129FC"/>
    <w:rsid w:val="00112E29"/>
    <w:rsid w:val="00176053"/>
    <w:rsid w:val="001851E8"/>
    <w:rsid w:val="001B2CB8"/>
    <w:rsid w:val="001F5F06"/>
    <w:rsid w:val="00216031"/>
    <w:rsid w:val="00216704"/>
    <w:rsid w:val="00217E1E"/>
    <w:rsid w:val="002465E2"/>
    <w:rsid w:val="002A6A94"/>
    <w:rsid w:val="002D5D52"/>
    <w:rsid w:val="0035084C"/>
    <w:rsid w:val="00396B96"/>
    <w:rsid w:val="003B123E"/>
    <w:rsid w:val="003D4DAA"/>
    <w:rsid w:val="003E763A"/>
    <w:rsid w:val="00404C57"/>
    <w:rsid w:val="004051BF"/>
    <w:rsid w:val="00444AB6"/>
    <w:rsid w:val="00447F93"/>
    <w:rsid w:val="004E0CE8"/>
    <w:rsid w:val="00514767"/>
    <w:rsid w:val="00525BCC"/>
    <w:rsid w:val="00550B85"/>
    <w:rsid w:val="0059744F"/>
    <w:rsid w:val="005B42BA"/>
    <w:rsid w:val="005D5B81"/>
    <w:rsid w:val="005E4CF3"/>
    <w:rsid w:val="006A2AFC"/>
    <w:rsid w:val="006F7261"/>
    <w:rsid w:val="00725918"/>
    <w:rsid w:val="007457C4"/>
    <w:rsid w:val="00746FFA"/>
    <w:rsid w:val="00757C6E"/>
    <w:rsid w:val="00775CDA"/>
    <w:rsid w:val="00782315"/>
    <w:rsid w:val="0078418F"/>
    <w:rsid w:val="00835315"/>
    <w:rsid w:val="00862B37"/>
    <w:rsid w:val="00871C8E"/>
    <w:rsid w:val="00894B77"/>
    <w:rsid w:val="00895FA5"/>
    <w:rsid w:val="008B7F01"/>
    <w:rsid w:val="008E049A"/>
    <w:rsid w:val="00900B2F"/>
    <w:rsid w:val="009108C8"/>
    <w:rsid w:val="009169C9"/>
    <w:rsid w:val="00926666"/>
    <w:rsid w:val="00935ABB"/>
    <w:rsid w:val="00946D9B"/>
    <w:rsid w:val="009D681D"/>
    <w:rsid w:val="00A6323B"/>
    <w:rsid w:val="00A971D9"/>
    <w:rsid w:val="00AF6F00"/>
    <w:rsid w:val="00B218D4"/>
    <w:rsid w:val="00B46918"/>
    <w:rsid w:val="00C02BC6"/>
    <w:rsid w:val="00C23297"/>
    <w:rsid w:val="00C70B22"/>
    <w:rsid w:val="00CA3182"/>
    <w:rsid w:val="00CC2D1C"/>
    <w:rsid w:val="00CE2229"/>
    <w:rsid w:val="00D04755"/>
    <w:rsid w:val="00D22E15"/>
    <w:rsid w:val="00D37E27"/>
    <w:rsid w:val="00D50CA7"/>
    <w:rsid w:val="00D53D8F"/>
    <w:rsid w:val="00DA2F3A"/>
    <w:rsid w:val="00DC1518"/>
    <w:rsid w:val="00DD4791"/>
    <w:rsid w:val="00DE29EB"/>
    <w:rsid w:val="00E074BD"/>
    <w:rsid w:val="00E55655"/>
    <w:rsid w:val="00E60504"/>
    <w:rsid w:val="00ED752B"/>
    <w:rsid w:val="00EF4481"/>
    <w:rsid w:val="00F07DD8"/>
    <w:rsid w:val="00F11DDA"/>
    <w:rsid w:val="00FB3414"/>
    <w:rsid w:val="00FC2470"/>
    <w:rsid w:val="00FD037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58A185"/>
  <w15:docId w15:val="{D7445102-CD78-4EC3-BA20-E3751B32B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763A"/>
    <w:pPr>
      <w:spacing w:after="200" w:line="276" w:lineRule="auto"/>
    </w:pPr>
  </w:style>
  <w:style w:type="paragraph" w:styleId="Heading1">
    <w:name w:val="heading 1"/>
    <w:basedOn w:val="Normal"/>
    <w:next w:val="Normal"/>
    <w:link w:val="Heading1Char"/>
    <w:uiPriority w:val="1"/>
    <w:qFormat/>
    <w:rsid w:val="003E763A"/>
    <w:pPr>
      <w:widowControl w:val="0"/>
      <w:numPr>
        <w:numId w:val="15"/>
      </w:numPr>
      <w:autoSpaceDE w:val="0"/>
      <w:autoSpaceDN w:val="0"/>
      <w:spacing w:before="225" w:after="0" w:line="240" w:lineRule="auto"/>
      <w:outlineLvl w:val="0"/>
    </w:pPr>
    <w:rPr>
      <w:rFonts w:ascii="Times New Roman" w:eastAsia="Times New Roman" w:hAnsi="Times New Roman" w:cs="Times New Roman"/>
      <w:sz w:val="28"/>
      <w:szCs w:val="28"/>
    </w:rPr>
  </w:style>
  <w:style w:type="paragraph" w:styleId="Heading2">
    <w:name w:val="heading 2"/>
    <w:basedOn w:val="Normal"/>
    <w:next w:val="Normal"/>
    <w:link w:val="Heading2Char"/>
    <w:uiPriority w:val="1"/>
    <w:unhideWhenUsed/>
    <w:qFormat/>
    <w:rsid w:val="003E763A"/>
    <w:pPr>
      <w:keepNext/>
      <w:keepLines/>
      <w:numPr>
        <w:ilvl w:val="1"/>
        <w:numId w:val="15"/>
      </w:numPr>
      <w:spacing w:before="40" w:after="0" w:line="259" w:lineRule="auto"/>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3E763A"/>
    <w:pPr>
      <w:keepNext/>
      <w:keepLines/>
      <w:numPr>
        <w:ilvl w:val="2"/>
        <w:numId w:val="15"/>
      </w:numPr>
      <w:spacing w:before="40" w:after="0" w:line="259" w:lineRule="auto"/>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3E763A"/>
    <w:pPr>
      <w:keepNext/>
      <w:keepLines/>
      <w:numPr>
        <w:ilvl w:val="3"/>
        <w:numId w:val="15"/>
      </w:numPr>
      <w:spacing w:before="40" w:after="0" w:line="259" w:lineRule="auto"/>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3E763A"/>
    <w:pPr>
      <w:keepNext/>
      <w:keepLines/>
      <w:numPr>
        <w:ilvl w:val="4"/>
        <w:numId w:val="15"/>
      </w:numPr>
      <w:spacing w:before="40" w:after="0" w:line="259" w:lineRule="auto"/>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3E763A"/>
    <w:pPr>
      <w:keepNext/>
      <w:keepLines/>
      <w:numPr>
        <w:ilvl w:val="5"/>
        <w:numId w:val="15"/>
      </w:numPr>
      <w:spacing w:before="40" w:after="0" w:line="259" w:lineRule="auto"/>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3E763A"/>
    <w:pPr>
      <w:keepNext/>
      <w:keepLines/>
      <w:numPr>
        <w:ilvl w:val="6"/>
        <w:numId w:val="15"/>
      </w:numPr>
      <w:spacing w:before="40" w:after="0" w:line="259" w:lineRule="auto"/>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3E763A"/>
    <w:pPr>
      <w:keepNext/>
      <w:keepLines/>
      <w:numPr>
        <w:ilvl w:val="7"/>
        <w:numId w:val="15"/>
      </w:numPr>
      <w:spacing w:before="40" w:after="0" w:line="259" w:lineRule="auto"/>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E763A"/>
    <w:pPr>
      <w:keepNext/>
      <w:keepLines/>
      <w:numPr>
        <w:ilvl w:val="8"/>
        <w:numId w:val="15"/>
      </w:numPr>
      <w:spacing w:before="40" w:after="0" w:line="259" w:lineRule="auto"/>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qFormat/>
    <w:rsid w:val="003E763A"/>
    <w:rPr>
      <w:rFonts w:ascii="Times New Roman" w:eastAsia="Times New Roman" w:hAnsi="Times New Roman" w:cs="Times New Roman"/>
      <w:sz w:val="28"/>
      <w:szCs w:val="28"/>
    </w:rPr>
  </w:style>
  <w:style w:type="character" w:customStyle="1" w:styleId="Heading2Char">
    <w:name w:val="Heading 2 Char"/>
    <w:basedOn w:val="DefaultParagraphFont"/>
    <w:link w:val="Heading2"/>
    <w:uiPriority w:val="1"/>
    <w:qFormat/>
    <w:rsid w:val="003E763A"/>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3E763A"/>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3E763A"/>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3E763A"/>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3E763A"/>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3E763A"/>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3E763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E763A"/>
    <w:rPr>
      <w:rFonts w:asciiTheme="majorHAnsi" w:eastAsiaTheme="majorEastAsia" w:hAnsiTheme="majorHAnsi" w:cstheme="majorBidi"/>
      <w:i/>
      <w:iCs/>
      <w:color w:val="272727" w:themeColor="text1" w:themeTint="D8"/>
      <w:sz w:val="21"/>
      <w:szCs w:val="21"/>
    </w:rPr>
  </w:style>
  <w:style w:type="paragraph" w:styleId="ListParagraph">
    <w:name w:val="List Paragraph"/>
    <w:aliases w:val="Bullets,References,Numbered List Paragraph,List Paragraph (numbered (a)),List Paragraph nowy,Liste 1,Numbered Paragraph,Main numbered paragraph,123 List Paragraph,List_Paragraph,Multilevel para_II,List Paragraph1,Bullet paras,Body,lp1,Ha"/>
    <w:basedOn w:val="Normal"/>
    <w:link w:val="ListParagraphChar"/>
    <w:uiPriority w:val="1"/>
    <w:qFormat/>
    <w:rsid w:val="003E763A"/>
    <w:pPr>
      <w:ind w:left="720"/>
      <w:contextualSpacing/>
    </w:pPr>
  </w:style>
  <w:style w:type="character" w:customStyle="1" w:styleId="ListParagraphChar">
    <w:name w:val="List Paragraph Char"/>
    <w:aliases w:val="Bullets Char,References Char,Numbered List Paragraph Char,List Paragraph (numbered (a)) Char,List Paragraph nowy Char,Liste 1 Char,Numbered Paragraph Char,Main numbered paragraph Char,123 List Paragraph Char,List_Paragraph Char"/>
    <w:basedOn w:val="DefaultParagraphFont"/>
    <w:link w:val="ListParagraph"/>
    <w:uiPriority w:val="34"/>
    <w:qFormat/>
    <w:rsid w:val="003E763A"/>
  </w:style>
  <w:style w:type="paragraph" w:styleId="Footer">
    <w:name w:val="footer"/>
    <w:basedOn w:val="Normal"/>
    <w:link w:val="FooterChar"/>
    <w:uiPriority w:val="99"/>
    <w:unhideWhenUsed/>
    <w:rsid w:val="003E76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763A"/>
  </w:style>
  <w:style w:type="paragraph" w:styleId="NormalWeb">
    <w:name w:val="Normal (Web)"/>
    <w:basedOn w:val="Normal"/>
    <w:uiPriority w:val="99"/>
    <w:unhideWhenUsed/>
    <w:rsid w:val="003E763A"/>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NoSpacingChar">
    <w:name w:val="No Spacing Char"/>
    <w:basedOn w:val="DefaultParagraphFont"/>
    <w:link w:val="NoSpacing"/>
    <w:uiPriority w:val="1"/>
    <w:locked/>
    <w:rsid w:val="003E763A"/>
    <w:rPr>
      <w:rFonts w:ascii="Calibri" w:eastAsia="Calibri" w:hAnsi="Calibri" w:cs="Times New Roman"/>
    </w:rPr>
  </w:style>
  <w:style w:type="paragraph" w:styleId="NoSpacing">
    <w:name w:val="No Spacing"/>
    <w:link w:val="NoSpacingChar"/>
    <w:uiPriority w:val="1"/>
    <w:qFormat/>
    <w:rsid w:val="003E763A"/>
    <w:pPr>
      <w:spacing w:after="0" w:line="240" w:lineRule="auto"/>
    </w:pPr>
    <w:rPr>
      <w:rFonts w:ascii="Calibri" w:eastAsia="Calibri" w:hAnsi="Calibri" w:cs="Times New Roman"/>
    </w:rPr>
  </w:style>
  <w:style w:type="table" w:styleId="TableGrid">
    <w:name w:val="Table Grid"/>
    <w:aliases w:val="Table Grid CFAA"/>
    <w:basedOn w:val="TableNormal"/>
    <w:uiPriority w:val="39"/>
    <w:rsid w:val="003E76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3E763A"/>
    <w:pPr>
      <w:widowControl w:val="0"/>
      <w:autoSpaceDE w:val="0"/>
      <w:autoSpaceDN w:val="0"/>
      <w:spacing w:after="0" w:line="240" w:lineRule="auto"/>
    </w:pPr>
    <w:rPr>
      <w:rFonts w:ascii="Times New Roman" w:eastAsia="Times New Roman" w:hAnsi="Times New Roman" w:cs="Times New Roman"/>
      <w:sz w:val="27"/>
      <w:szCs w:val="27"/>
    </w:rPr>
  </w:style>
  <w:style w:type="character" w:customStyle="1" w:styleId="BodyTextChar">
    <w:name w:val="Body Text Char"/>
    <w:basedOn w:val="DefaultParagraphFont"/>
    <w:link w:val="BodyText"/>
    <w:uiPriority w:val="1"/>
    <w:rsid w:val="003E763A"/>
    <w:rPr>
      <w:rFonts w:ascii="Times New Roman" w:eastAsia="Times New Roman" w:hAnsi="Times New Roman" w:cs="Times New Roman"/>
      <w:sz w:val="27"/>
      <w:szCs w:val="27"/>
    </w:rPr>
  </w:style>
  <w:style w:type="character" w:customStyle="1" w:styleId="CommentTextChar">
    <w:name w:val="Comment Text Char"/>
    <w:basedOn w:val="DefaultParagraphFont"/>
    <w:link w:val="CommentText"/>
    <w:uiPriority w:val="99"/>
    <w:semiHidden/>
    <w:rsid w:val="003E763A"/>
    <w:rPr>
      <w:sz w:val="20"/>
      <w:szCs w:val="20"/>
    </w:rPr>
  </w:style>
  <w:style w:type="paragraph" w:styleId="CommentText">
    <w:name w:val="annotation text"/>
    <w:basedOn w:val="Normal"/>
    <w:link w:val="CommentTextChar"/>
    <w:uiPriority w:val="99"/>
    <w:semiHidden/>
    <w:unhideWhenUsed/>
    <w:rsid w:val="003E763A"/>
    <w:pPr>
      <w:spacing w:after="160" w:line="240" w:lineRule="auto"/>
    </w:pPr>
    <w:rPr>
      <w:sz w:val="20"/>
      <w:szCs w:val="20"/>
    </w:rPr>
  </w:style>
  <w:style w:type="character" w:customStyle="1" w:styleId="CommentSubjectChar">
    <w:name w:val="Comment Subject Char"/>
    <w:basedOn w:val="CommentTextChar"/>
    <w:link w:val="CommentSubject"/>
    <w:uiPriority w:val="99"/>
    <w:semiHidden/>
    <w:rsid w:val="003E763A"/>
    <w:rPr>
      <w:b/>
      <w:bCs/>
      <w:sz w:val="20"/>
      <w:szCs w:val="20"/>
    </w:rPr>
  </w:style>
  <w:style w:type="paragraph" w:styleId="CommentSubject">
    <w:name w:val="annotation subject"/>
    <w:basedOn w:val="CommentText"/>
    <w:next w:val="CommentText"/>
    <w:link w:val="CommentSubjectChar"/>
    <w:uiPriority w:val="99"/>
    <w:semiHidden/>
    <w:unhideWhenUsed/>
    <w:rsid w:val="003E763A"/>
    <w:rPr>
      <w:b/>
      <w:bCs/>
    </w:rPr>
  </w:style>
  <w:style w:type="character" w:customStyle="1" w:styleId="BalloonTextChar">
    <w:name w:val="Balloon Text Char"/>
    <w:basedOn w:val="DefaultParagraphFont"/>
    <w:link w:val="BalloonText"/>
    <w:uiPriority w:val="99"/>
    <w:semiHidden/>
    <w:rsid w:val="003E763A"/>
    <w:rPr>
      <w:rFonts w:ascii="Segoe UI" w:hAnsi="Segoe UI" w:cs="Segoe UI"/>
      <w:sz w:val="18"/>
      <w:szCs w:val="18"/>
    </w:rPr>
  </w:style>
  <w:style w:type="paragraph" w:styleId="BalloonText">
    <w:name w:val="Balloon Text"/>
    <w:basedOn w:val="Normal"/>
    <w:link w:val="BalloonTextChar"/>
    <w:uiPriority w:val="99"/>
    <w:semiHidden/>
    <w:unhideWhenUsed/>
    <w:rsid w:val="003E763A"/>
    <w:pPr>
      <w:spacing w:after="0" w:line="240" w:lineRule="auto"/>
    </w:pPr>
    <w:rPr>
      <w:rFonts w:ascii="Segoe UI" w:hAnsi="Segoe UI" w:cs="Segoe UI"/>
      <w:sz w:val="18"/>
      <w:szCs w:val="18"/>
    </w:rPr>
  </w:style>
  <w:style w:type="paragraph" w:styleId="Header">
    <w:name w:val="header"/>
    <w:basedOn w:val="Normal"/>
    <w:link w:val="HeaderChar"/>
    <w:uiPriority w:val="99"/>
    <w:unhideWhenUsed/>
    <w:rsid w:val="003E76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763A"/>
  </w:style>
  <w:style w:type="paragraph" w:styleId="TOCHeading">
    <w:name w:val="TOC Heading"/>
    <w:basedOn w:val="Heading1"/>
    <w:next w:val="Normal"/>
    <w:uiPriority w:val="39"/>
    <w:unhideWhenUsed/>
    <w:qFormat/>
    <w:rsid w:val="003E763A"/>
    <w:pPr>
      <w:keepNext/>
      <w:keepLines/>
      <w:widowControl/>
      <w:numPr>
        <w:numId w:val="0"/>
      </w:numPr>
      <w:autoSpaceDE/>
      <w:autoSpaceDN/>
      <w:spacing w:before="240" w:line="259" w:lineRule="auto"/>
      <w:outlineLvl w:val="9"/>
    </w:pPr>
    <w:rPr>
      <w:rFonts w:asciiTheme="majorHAnsi" w:eastAsiaTheme="majorEastAsia" w:hAnsiTheme="majorHAnsi" w:cstheme="majorBidi"/>
      <w:color w:val="2E74B5" w:themeColor="accent1" w:themeShade="BF"/>
      <w:sz w:val="32"/>
      <w:szCs w:val="32"/>
    </w:rPr>
  </w:style>
  <w:style w:type="paragraph" w:styleId="TOC1">
    <w:name w:val="toc 1"/>
    <w:basedOn w:val="Normal"/>
    <w:next w:val="Normal"/>
    <w:autoRedefine/>
    <w:uiPriority w:val="39"/>
    <w:unhideWhenUsed/>
    <w:rsid w:val="003E763A"/>
    <w:pPr>
      <w:spacing w:after="100" w:line="259" w:lineRule="auto"/>
    </w:pPr>
  </w:style>
  <w:style w:type="paragraph" w:styleId="TOC2">
    <w:name w:val="toc 2"/>
    <w:basedOn w:val="Normal"/>
    <w:next w:val="Normal"/>
    <w:autoRedefine/>
    <w:uiPriority w:val="39"/>
    <w:unhideWhenUsed/>
    <w:rsid w:val="003E763A"/>
    <w:pPr>
      <w:spacing w:after="100" w:line="259" w:lineRule="auto"/>
      <w:ind w:left="220"/>
    </w:pPr>
  </w:style>
  <w:style w:type="paragraph" w:styleId="TOC3">
    <w:name w:val="toc 3"/>
    <w:basedOn w:val="Normal"/>
    <w:next w:val="Normal"/>
    <w:autoRedefine/>
    <w:uiPriority w:val="39"/>
    <w:unhideWhenUsed/>
    <w:rsid w:val="003E763A"/>
    <w:pPr>
      <w:spacing w:after="100" w:line="259" w:lineRule="auto"/>
      <w:ind w:left="440"/>
    </w:pPr>
  </w:style>
  <w:style w:type="character" w:styleId="Hyperlink">
    <w:name w:val="Hyperlink"/>
    <w:basedOn w:val="DefaultParagraphFont"/>
    <w:uiPriority w:val="99"/>
    <w:unhideWhenUsed/>
    <w:rsid w:val="003E763A"/>
    <w:rPr>
      <w:color w:val="0563C1" w:themeColor="hyperlink"/>
      <w:u w:val="single"/>
    </w:rPr>
  </w:style>
  <w:style w:type="paragraph" w:styleId="EndnoteText">
    <w:name w:val="endnote text"/>
    <w:basedOn w:val="Normal"/>
    <w:link w:val="EndnoteTextChar"/>
    <w:uiPriority w:val="99"/>
    <w:semiHidden/>
    <w:unhideWhenUsed/>
    <w:rsid w:val="004E0CE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E0CE8"/>
    <w:rPr>
      <w:sz w:val="20"/>
      <w:szCs w:val="20"/>
    </w:rPr>
  </w:style>
  <w:style w:type="character" w:styleId="EndnoteReference">
    <w:name w:val="endnote reference"/>
    <w:basedOn w:val="DefaultParagraphFont"/>
    <w:uiPriority w:val="99"/>
    <w:semiHidden/>
    <w:unhideWhenUsed/>
    <w:rsid w:val="004E0CE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44726">
      <w:bodyDiv w:val="1"/>
      <w:marLeft w:val="0"/>
      <w:marRight w:val="0"/>
      <w:marTop w:val="0"/>
      <w:marBottom w:val="0"/>
      <w:divBdr>
        <w:top w:val="none" w:sz="0" w:space="0" w:color="auto"/>
        <w:left w:val="none" w:sz="0" w:space="0" w:color="auto"/>
        <w:bottom w:val="none" w:sz="0" w:space="0" w:color="auto"/>
        <w:right w:val="none" w:sz="0" w:space="0" w:color="auto"/>
      </w:divBdr>
    </w:div>
    <w:div w:id="53285483">
      <w:bodyDiv w:val="1"/>
      <w:marLeft w:val="0"/>
      <w:marRight w:val="0"/>
      <w:marTop w:val="0"/>
      <w:marBottom w:val="0"/>
      <w:divBdr>
        <w:top w:val="none" w:sz="0" w:space="0" w:color="auto"/>
        <w:left w:val="none" w:sz="0" w:space="0" w:color="auto"/>
        <w:bottom w:val="none" w:sz="0" w:space="0" w:color="auto"/>
        <w:right w:val="none" w:sz="0" w:space="0" w:color="auto"/>
      </w:divBdr>
    </w:div>
    <w:div w:id="97795551">
      <w:bodyDiv w:val="1"/>
      <w:marLeft w:val="0"/>
      <w:marRight w:val="0"/>
      <w:marTop w:val="0"/>
      <w:marBottom w:val="0"/>
      <w:divBdr>
        <w:top w:val="none" w:sz="0" w:space="0" w:color="auto"/>
        <w:left w:val="none" w:sz="0" w:space="0" w:color="auto"/>
        <w:bottom w:val="none" w:sz="0" w:space="0" w:color="auto"/>
        <w:right w:val="none" w:sz="0" w:space="0" w:color="auto"/>
      </w:divBdr>
    </w:div>
    <w:div w:id="133720502">
      <w:bodyDiv w:val="1"/>
      <w:marLeft w:val="0"/>
      <w:marRight w:val="0"/>
      <w:marTop w:val="0"/>
      <w:marBottom w:val="0"/>
      <w:divBdr>
        <w:top w:val="none" w:sz="0" w:space="0" w:color="auto"/>
        <w:left w:val="none" w:sz="0" w:space="0" w:color="auto"/>
        <w:bottom w:val="none" w:sz="0" w:space="0" w:color="auto"/>
        <w:right w:val="none" w:sz="0" w:space="0" w:color="auto"/>
      </w:divBdr>
    </w:div>
    <w:div w:id="181283188">
      <w:bodyDiv w:val="1"/>
      <w:marLeft w:val="0"/>
      <w:marRight w:val="0"/>
      <w:marTop w:val="0"/>
      <w:marBottom w:val="0"/>
      <w:divBdr>
        <w:top w:val="none" w:sz="0" w:space="0" w:color="auto"/>
        <w:left w:val="none" w:sz="0" w:space="0" w:color="auto"/>
        <w:bottom w:val="none" w:sz="0" w:space="0" w:color="auto"/>
        <w:right w:val="none" w:sz="0" w:space="0" w:color="auto"/>
      </w:divBdr>
    </w:div>
    <w:div w:id="1006637237">
      <w:bodyDiv w:val="1"/>
      <w:marLeft w:val="0"/>
      <w:marRight w:val="0"/>
      <w:marTop w:val="0"/>
      <w:marBottom w:val="0"/>
      <w:divBdr>
        <w:top w:val="none" w:sz="0" w:space="0" w:color="auto"/>
        <w:left w:val="none" w:sz="0" w:space="0" w:color="auto"/>
        <w:bottom w:val="none" w:sz="0" w:space="0" w:color="auto"/>
        <w:right w:val="none" w:sz="0" w:space="0" w:color="auto"/>
      </w:divBdr>
    </w:div>
    <w:div w:id="1492405739">
      <w:bodyDiv w:val="1"/>
      <w:marLeft w:val="0"/>
      <w:marRight w:val="0"/>
      <w:marTop w:val="0"/>
      <w:marBottom w:val="0"/>
      <w:divBdr>
        <w:top w:val="none" w:sz="0" w:space="0" w:color="auto"/>
        <w:left w:val="none" w:sz="0" w:space="0" w:color="auto"/>
        <w:bottom w:val="none" w:sz="0" w:space="0" w:color="auto"/>
        <w:right w:val="none" w:sz="0" w:space="0" w:color="auto"/>
      </w:divBdr>
    </w:div>
    <w:div w:id="1863978999">
      <w:bodyDiv w:val="1"/>
      <w:marLeft w:val="0"/>
      <w:marRight w:val="0"/>
      <w:marTop w:val="0"/>
      <w:marBottom w:val="0"/>
      <w:divBdr>
        <w:top w:val="none" w:sz="0" w:space="0" w:color="auto"/>
        <w:left w:val="none" w:sz="0" w:space="0" w:color="auto"/>
        <w:bottom w:val="none" w:sz="0" w:space="0" w:color="auto"/>
        <w:right w:val="none" w:sz="0" w:space="0" w:color="auto"/>
      </w:divBdr>
    </w:div>
    <w:div w:id="1956328040">
      <w:bodyDiv w:val="1"/>
      <w:marLeft w:val="0"/>
      <w:marRight w:val="0"/>
      <w:marTop w:val="0"/>
      <w:marBottom w:val="0"/>
      <w:divBdr>
        <w:top w:val="none" w:sz="0" w:space="0" w:color="auto"/>
        <w:left w:val="none" w:sz="0" w:space="0" w:color="auto"/>
        <w:bottom w:val="none" w:sz="0" w:space="0" w:color="auto"/>
        <w:right w:val="none" w:sz="0" w:space="0" w:color="auto"/>
      </w:divBdr>
    </w:div>
    <w:div w:id="2013871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jpeg"/><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A7B173-5520-4A17-8B66-FDB24F2433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3476</Words>
  <Characters>19817</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Olafamoye</dc:creator>
  <cp:lastModifiedBy>TOSIN</cp:lastModifiedBy>
  <cp:revision>2</cp:revision>
  <cp:lastPrinted>2020-11-21T04:48:00Z</cp:lastPrinted>
  <dcterms:created xsi:type="dcterms:W3CDTF">2021-06-15T10:43:00Z</dcterms:created>
  <dcterms:modified xsi:type="dcterms:W3CDTF">2021-06-15T10:43:00Z</dcterms:modified>
</cp:coreProperties>
</file>